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C5" w:rsidRDefault="002B03C5" w:rsidP="002B03C5">
      <w:pPr>
        <w:pStyle w:val="Default"/>
        <w:jc w:val="center"/>
        <w:rPr>
          <w:rFonts w:ascii="Georgia" w:hAnsi="Georgia" w:cs="Times New Roman"/>
          <w:b/>
          <w:color w:val="auto"/>
          <w:sz w:val="22"/>
          <w:szCs w:val="22"/>
        </w:rPr>
      </w:pPr>
      <w:r w:rsidRPr="002B03C5">
        <w:rPr>
          <w:rFonts w:ascii="Georgia" w:hAnsi="Georgia" w:cs="Times New Roman"/>
          <w:b/>
          <w:color w:val="auto"/>
          <w:sz w:val="22"/>
          <w:szCs w:val="22"/>
        </w:rPr>
        <w:t>OCCUPIED PROPERTY ADDENDUM</w:t>
      </w:r>
    </w:p>
    <w:p w:rsidR="002B03C5" w:rsidRPr="002B03C5" w:rsidRDefault="002B03C5" w:rsidP="002B03C5">
      <w:pPr>
        <w:pStyle w:val="Default"/>
        <w:jc w:val="center"/>
        <w:rPr>
          <w:rFonts w:ascii="Georgia" w:hAnsi="Georgia" w:cs="Times New Roman"/>
          <w:b/>
          <w:color w:val="auto"/>
          <w:sz w:val="22"/>
          <w:szCs w:val="22"/>
        </w:rPr>
      </w:pPr>
    </w:p>
    <w:p w:rsidR="00A2443E" w:rsidRPr="008B4AA4" w:rsidRDefault="002B03C5" w:rsidP="005A44C8">
      <w:pPr>
        <w:pStyle w:val="Default"/>
        <w:jc w:val="both"/>
        <w:rPr>
          <w:rFonts w:ascii="Arial" w:hAnsi="Arial" w:cs="Arial"/>
          <w:sz w:val="18"/>
          <w:szCs w:val="18"/>
        </w:rPr>
      </w:pPr>
      <w:r w:rsidRPr="002B03C5">
        <w:rPr>
          <w:rFonts w:ascii="Georgia" w:hAnsi="Georgia" w:cs="Times New Roman"/>
          <w:color w:val="auto"/>
          <w:sz w:val="22"/>
          <w:szCs w:val="22"/>
        </w:rPr>
        <w:t>This Oc</w:t>
      </w:r>
      <w:r>
        <w:rPr>
          <w:rFonts w:ascii="Georgia" w:hAnsi="Georgia" w:cs="Times New Roman"/>
          <w:color w:val="auto"/>
          <w:sz w:val="22"/>
          <w:szCs w:val="22"/>
        </w:rPr>
        <w:t>cupied Property Addendum (this “</w:t>
      </w:r>
      <w:r w:rsidRPr="00FB3BB5">
        <w:rPr>
          <w:rFonts w:ascii="Georgia" w:hAnsi="Georgia" w:cs="Times New Roman"/>
          <w:b/>
          <w:iCs/>
          <w:color w:val="auto"/>
          <w:sz w:val="22"/>
          <w:szCs w:val="22"/>
        </w:rPr>
        <w:t>Addendum</w:t>
      </w:r>
      <w:r>
        <w:rPr>
          <w:rFonts w:ascii="Georgia" w:hAnsi="Georgia" w:cs="Times New Roman"/>
          <w:color w:val="auto"/>
          <w:sz w:val="22"/>
          <w:szCs w:val="22"/>
        </w:rPr>
        <w:t>”</w:t>
      </w:r>
      <w:r w:rsidRPr="002B03C5">
        <w:rPr>
          <w:rFonts w:ascii="Georgia" w:hAnsi="Georgia" w:cs="Times New Roman"/>
          <w:color w:val="auto"/>
          <w:sz w:val="22"/>
          <w:szCs w:val="22"/>
        </w:rPr>
        <w:t xml:space="preserve">) </w:t>
      </w:r>
      <w:r>
        <w:rPr>
          <w:rFonts w:ascii="Georgia" w:hAnsi="Georgia" w:cs="Times New Roman"/>
          <w:color w:val="auto"/>
          <w:sz w:val="22"/>
          <w:szCs w:val="22"/>
        </w:rPr>
        <w:t>is an addendu</w:t>
      </w:r>
      <w:r w:rsidR="005E69E2">
        <w:rPr>
          <w:rFonts w:ascii="Georgia" w:hAnsi="Georgia" w:cs="Times New Roman"/>
          <w:color w:val="auto"/>
          <w:sz w:val="22"/>
          <w:szCs w:val="22"/>
        </w:rPr>
        <w:t>m to that certain __</w:t>
      </w:r>
      <w:r w:rsidR="005E69E2" w:rsidRPr="005E69E2">
        <w:rPr>
          <w:rFonts w:ascii="Georgia" w:hAnsi="Georgia" w:cs="Times New Roman"/>
          <w:color w:val="auto"/>
          <w:sz w:val="22"/>
          <w:szCs w:val="22"/>
        </w:rPr>
        <w:t>Sellers Addendum</w:t>
      </w:r>
      <w:r w:rsidR="005E69E2">
        <w:rPr>
          <w:rFonts w:ascii="Georgia" w:hAnsi="Georgia" w:cs="Times New Roman"/>
          <w:color w:val="auto"/>
          <w:sz w:val="22"/>
          <w:szCs w:val="22"/>
        </w:rPr>
        <w:t xml:space="preserve"> </w:t>
      </w:r>
      <w:r w:rsidR="00FB3BB5">
        <w:rPr>
          <w:rFonts w:ascii="Georgia" w:hAnsi="Georgia" w:cs="Times New Roman"/>
          <w:color w:val="auto"/>
          <w:sz w:val="22"/>
          <w:szCs w:val="22"/>
        </w:rPr>
        <w:t>dated __________________</w:t>
      </w:r>
      <w:r w:rsidR="00945B4E">
        <w:rPr>
          <w:rFonts w:ascii="Georgia" w:hAnsi="Georgia" w:cs="Times New Roman"/>
          <w:color w:val="auto"/>
          <w:sz w:val="22"/>
          <w:szCs w:val="22"/>
        </w:rPr>
        <w:t xml:space="preserve">___   </w:t>
      </w:r>
      <w:r w:rsidRPr="002B03C5">
        <w:rPr>
          <w:rFonts w:ascii="Georgia" w:hAnsi="Georgia" w:cs="Times New Roman"/>
          <w:color w:val="auto"/>
          <w:sz w:val="22"/>
          <w:szCs w:val="22"/>
        </w:rPr>
        <w:t>(the “</w:t>
      </w:r>
      <w:r w:rsidRPr="00FB3BB5">
        <w:rPr>
          <w:rFonts w:ascii="Georgia" w:hAnsi="Georgia" w:cs="Times New Roman"/>
          <w:b/>
          <w:iCs/>
          <w:color w:val="auto"/>
          <w:sz w:val="22"/>
          <w:szCs w:val="22"/>
        </w:rPr>
        <w:t>Purchase Agreement</w:t>
      </w:r>
      <w:r w:rsidR="005E69E2">
        <w:rPr>
          <w:rFonts w:ascii="Georgia" w:hAnsi="Georgia" w:cs="Times New Roman"/>
          <w:color w:val="auto"/>
          <w:sz w:val="22"/>
          <w:szCs w:val="22"/>
        </w:rPr>
        <w:t>”) between</w:t>
      </w:r>
      <w:r w:rsidR="001A331B">
        <w:rPr>
          <w:rFonts w:ascii="Arial" w:hAnsi="Arial" w:cs="Arial"/>
          <w:sz w:val="18"/>
          <w:szCs w:val="18"/>
        </w:rPr>
        <w:t>__</w:t>
      </w:r>
      <w:r w:rsidR="001A331B" w:rsidRPr="001A331B">
        <w:rPr>
          <w:rFonts w:ascii="Arial" w:hAnsi="Arial" w:cs="Arial"/>
          <w:sz w:val="18"/>
          <w:szCs w:val="18"/>
        </w:rPr>
        <w:t xml:space="preserve"> </w:t>
      </w:r>
      <w:r w:rsidR="00C050A2">
        <w:rPr>
          <w:rFonts w:ascii="Arial" w:hAnsi="Arial" w:cs="Arial"/>
          <w:sz w:val="18"/>
          <w:szCs w:val="18"/>
        </w:rPr>
        <w:t>_____________________________________________________________________</w:t>
      </w:r>
      <w:r w:rsidR="00B12F27">
        <w:rPr>
          <w:rFonts w:ascii="Georgia" w:hAnsi="Georgia" w:cs="Times New Roman"/>
          <w:color w:val="auto"/>
          <w:sz w:val="28"/>
          <w:szCs w:val="28"/>
        </w:rPr>
        <w:t>s</w:t>
      </w:r>
      <w:r w:rsidRPr="002B03C5">
        <w:rPr>
          <w:rFonts w:ascii="Georgia" w:hAnsi="Georgia" w:cs="Times New Roman"/>
          <w:color w:val="auto"/>
          <w:sz w:val="22"/>
          <w:szCs w:val="22"/>
        </w:rPr>
        <w:t>eller (“</w:t>
      </w:r>
      <w:r w:rsidRPr="00FB3BB5">
        <w:rPr>
          <w:rFonts w:ascii="Georgia" w:hAnsi="Georgia" w:cs="Times New Roman"/>
          <w:b/>
          <w:iCs/>
          <w:color w:val="auto"/>
          <w:sz w:val="22"/>
          <w:szCs w:val="22"/>
        </w:rPr>
        <w:t>Seller</w:t>
      </w:r>
      <w:r w:rsidR="00FB3BB5">
        <w:rPr>
          <w:rFonts w:ascii="Georgia" w:hAnsi="Georgia" w:cs="Times New Roman"/>
          <w:iCs/>
          <w:color w:val="auto"/>
          <w:sz w:val="22"/>
          <w:szCs w:val="22"/>
        </w:rPr>
        <w:t>,</w:t>
      </w:r>
      <w:r w:rsidRPr="002B03C5">
        <w:rPr>
          <w:rFonts w:ascii="Georgia" w:hAnsi="Georgia" w:cs="Times New Roman"/>
          <w:color w:val="auto"/>
          <w:sz w:val="22"/>
          <w:szCs w:val="22"/>
        </w:rPr>
        <w:t>” and the term “Seller” may also include Seller</w:t>
      </w:r>
      <w:r w:rsidR="002F2F92">
        <w:rPr>
          <w:rFonts w:ascii="Georgia" w:hAnsi="Georgia" w:cs="Times New Roman"/>
          <w:color w:val="auto"/>
          <w:sz w:val="22"/>
          <w:szCs w:val="22"/>
        </w:rPr>
        <w:t>’s servicing agent or attorney-in-fact</w:t>
      </w:r>
      <w:r w:rsidRPr="002B03C5">
        <w:rPr>
          <w:rFonts w:ascii="Georgia" w:hAnsi="Georgia" w:cs="Times New Roman"/>
          <w:color w:val="auto"/>
          <w:sz w:val="22"/>
          <w:szCs w:val="22"/>
        </w:rPr>
        <w:t>) and</w:t>
      </w:r>
      <w:r w:rsidR="00E5064F">
        <w:rPr>
          <w:rFonts w:ascii="Arial" w:hAnsi="Arial" w:cs="Arial"/>
          <w:sz w:val="18"/>
          <w:szCs w:val="18"/>
        </w:rPr>
        <w:t xml:space="preserve"> </w:t>
      </w:r>
      <w:r w:rsidR="005A44C8" w:rsidRPr="005A44C8">
        <w:rPr>
          <w:rFonts w:ascii="Arial" w:hAnsi="Arial" w:cs="Arial"/>
          <w:sz w:val="18"/>
          <w:szCs w:val="18"/>
        </w:rPr>
        <w:t xml:space="preserve">WELLS FARGO BANK NA </w:t>
      </w:r>
      <w:r w:rsidRPr="002B03C5">
        <w:rPr>
          <w:rFonts w:ascii="Georgia" w:hAnsi="Georgia" w:cs="Times New Roman"/>
          <w:color w:val="auto"/>
          <w:sz w:val="22"/>
          <w:szCs w:val="22"/>
        </w:rPr>
        <w:t>(“</w:t>
      </w:r>
      <w:r w:rsidRPr="00FB3BB5">
        <w:rPr>
          <w:rFonts w:ascii="Georgia" w:hAnsi="Georgia" w:cs="Times New Roman"/>
          <w:b/>
          <w:iCs/>
          <w:color w:val="auto"/>
          <w:sz w:val="22"/>
          <w:szCs w:val="22"/>
        </w:rPr>
        <w:t>Buyer</w:t>
      </w:r>
      <w:r w:rsidRPr="002B03C5">
        <w:rPr>
          <w:rFonts w:ascii="Georgia" w:hAnsi="Georgia" w:cs="Times New Roman"/>
          <w:color w:val="auto"/>
          <w:sz w:val="22"/>
          <w:szCs w:val="22"/>
        </w:rPr>
        <w:t>”) for the Property and improvements located at the following address</w:t>
      </w:r>
      <w:r w:rsidR="007E22C3" w:rsidRPr="007E22C3">
        <w:rPr>
          <w:rFonts w:ascii="Tahoma" w:hAnsi="Tahoma" w:cs="Tahoma"/>
          <w:sz w:val="18"/>
          <w:szCs w:val="18"/>
        </w:rPr>
        <w:t xml:space="preserve"> </w:t>
      </w:r>
      <w:r w:rsidR="006571BC">
        <w:rPr>
          <w:rFonts w:ascii="Tahoma" w:hAnsi="Tahoma" w:cs="Tahoma"/>
          <w:sz w:val="18"/>
          <w:szCs w:val="18"/>
        </w:rPr>
        <w:t>33249</w:t>
      </w:r>
      <w:r w:rsidR="005A44C8">
        <w:rPr>
          <w:rFonts w:ascii="Tahoma" w:hAnsi="Tahoma" w:cs="Tahoma"/>
          <w:sz w:val="18"/>
          <w:szCs w:val="18"/>
        </w:rPr>
        <w:t xml:space="preserve"> </w:t>
      </w:r>
      <w:r w:rsidR="006571BC">
        <w:rPr>
          <w:rFonts w:ascii="Tahoma" w:hAnsi="Tahoma" w:cs="Tahoma"/>
          <w:sz w:val="18"/>
          <w:szCs w:val="18"/>
        </w:rPr>
        <w:t xml:space="preserve">Newbury </w:t>
      </w:r>
      <w:r w:rsidR="005A44C8">
        <w:rPr>
          <w:rFonts w:ascii="Tahoma" w:hAnsi="Tahoma" w:cs="Tahoma"/>
          <w:sz w:val="18"/>
          <w:szCs w:val="18"/>
        </w:rPr>
        <w:t>ST</w:t>
      </w:r>
      <w:r w:rsidR="005A44C8">
        <w:rPr>
          <w:rFonts w:ascii="Tahoma" w:hAnsi="Tahoma" w:cs="Tahoma"/>
          <w:sz w:val="18"/>
          <w:szCs w:val="18"/>
        </w:rPr>
        <w:br/>
      </w:r>
      <w:r w:rsidR="006571BC">
        <w:rPr>
          <w:rFonts w:ascii="Tahoma" w:hAnsi="Tahoma" w:cs="Tahoma"/>
          <w:sz w:val="18"/>
          <w:szCs w:val="18"/>
        </w:rPr>
        <w:t xml:space="preserve">Yucaipa ca 92399 </w:t>
      </w:r>
      <w:r w:rsidR="005A44C8" w:rsidRPr="002B03C5">
        <w:rPr>
          <w:rFonts w:ascii="Georgia" w:hAnsi="Georgia" w:cs="Times New Roman"/>
          <w:color w:val="auto"/>
          <w:sz w:val="22"/>
          <w:szCs w:val="22"/>
        </w:rPr>
        <w:t xml:space="preserve"> </w:t>
      </w:r>
      <w:bookmarkStart w:id="0" w:name="_GoBack"/>
      <w:bookmarkEnd w:id="0"/>
      <w:r w:rsidRPr="002B03C5">
        <w:rPr>
          <w:rFonts w:ascii="Georgia" w:hAnsi="Georgia" w:cs="Times New Roman"/>
          <w:color w:val="auto"/>
          <w:sz w:val="22"/>
          <w:szCs w:val="22"/>
        </w:rPr>
        <w:t>(</w:t>
      </w:r>
      <w:r w:rsidR="002F2F92">
        <w:rPr>
          <w:rFonts w:ascii="Georgia" w:hAnsi="Georgia" w:cs="Times New Roman"/>
          <w:color w:val="auto"/>
          <w:sz w:val="22"/>
          <w:szCs w:val="22"/>
        </w:rPr>
        <w:t xml:space="preserve">the </w:t>
      </w:r>
      <w:r w:rsidRPr="002B03C5">
        <w:rPr>
          <w:rFonts w:ascii="Georgia" w:hAnsi="Georgia" w:cs="Times New Roman"/>
          <w:color w:val="auto"/>
          <w:sz w:val="22"/>
          <w:szCs w:val="22"/>
        </w:rPr>
        <w:t>”</w:t>
      </w:r>
      <w:r w:rsidRPr="00FB3BB5">
        <w:rPr>
          <w:rFonts w:ascii="Georgia" w:hAnsi="Georgia" w:cs="Times New Roman"/>
          <w:b/>
          <w:iCs/>
          <w:color w:val="auto"/>
          <w:sz w:val="22"/>
          <w:szCs w:val="22"/>
        </w:rPr>
        <w:t>Property</w:t>
      </w:r>
      <w:r w:rsidRPr="002B03C5">
        <w:rPr>
          <w:rFonts w:ascii="Georgia" w:hAnsi="Georgia" w:cs="Times New Roman"/>
          <w:color w:val="auto"/>
          <w:sz w:val="22"/>
          <w:szCs w:val="22"/>
        </w:rPr>
        <w:t xml:space="preserve">”). </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Seller and Buyer may each be referred to herein as a “</w:t>
      </w:r>
      <w:r w:rsidRPr="009F5A3D">
        <w:rPr>
          <w:rFonts w:ascii="Georgia" w:hAnsi="Georgia" w:cs="Times New Roman"/>
          <w:b/>
          <w:color w:val="auto"/>
          <w:sz w:val="22"/>
          <w:szCs w:val="22"/>
        </w:rPr>
        <w:t>Party</w:t>
      </w:r>
      <w:r w:rsidRPr="002B03C5">
        <w:rPr>
          <w:rFonts w:ascii="Georgia" w:hAnsi="Georgia" w:cs="Times New Roman"/>
          <w:color w:val="auto"/>
          <w:sz w:val="22"/>
          <w:szCs w:val="22"/>
        </w:rPr>
        <w:t>” and collectively as the “</w:t>
      </w:r>
      <w:r w:rsidRPr="00FB3BB5">
        <w:rPr>
          <w:rFonts w:ascii="Georgia" w:hAnsi="Georgia" w:cs="Times New Roman"/>
          <w:b/>
          <w:color w:val="auto"/>
          <w:sz w:val="22"/>
          <w:szCs w:val="22"/>
        </w:rPr>
        <w:t>Parties</w:t>
      </w:r>
      <w:r w:rsidRPr="002B03C5">
        <w:rPr>
          <w:rFonts w:ascii="Georgia" w:hAnsi="Georgia" w:cs="Times New Roman"/>
          <w:color w:val="auto"/>
          <w:sz w:val="22"/>
          <w:szCs w:val="22"/>
        </w:rPr>
        <w:t>.” The Purchase Agreement and this Addendum together constitute the “</w:t>
      </w:r>
      <w:r w:rsidRPr="00FB3BB5">
        <w:rPr>
          <w:rFonts w:ascii="Georgia" w:hAnsi="Georgia" w:cs="Times New Roman"/>
          <w:b/>
          <w:color w:val="auto"/>
          <w:sz w:val="22"/>
          <w:szCs w:val="22"/>
        </w:rPr>
        <w:t>Agreement</w:t>
      </w:r>
      <w:r w:rsidRPr="002B03C5">
        <w:rPr>
          <w:rFonts w:ascii="Georgia" w:hAnsi="Georgia" w:cs="Times New Roman"/>
          <w:color w:val="auto"/>
          <w:sz w:val="22"/>
          <w:szCs w:val="22"/>
        </w:rPr>
        <w:t>.”</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 xml:space="preserve"> Any term not defined herein shall have the same meaning and definition as set forth in the Purchase Agreement. </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If there is a conflict between</w:t>
      </w:r>
      <w:r w:rsidR="005E7A94">
        <w:rPr>
          <w:rFonts w:ascii="Georgia" w:hAnsi="Georgia" w:cs="Times New Roman"/>
          <w:color w:val="auto"/>
          <w:sz w:val="22"/>
          <w:szCs w:val="22"/>
        </w:rPr>
        <w:t xml:space="preserve"> the Purchase Agreement and </w:t>
      </w:r>
      <w:r w:rsidRPr="002B03C5">
        <w:rPr>
          <w:rFonts w:ascii="Georgia" w:hAnsi="Georgia" w:cs="Times New Roman"/>
          <w:color w:val="auto"/>
          <w:sz w:val="22"/>
          <w:szCs w:val="22"/>
        </w:rPr>
        <w:t xml:space="preserve">this Addendum, the terms and provisions of this Addendum </w:t>
      </w:r>
      <w:r w:rsidR="005E7A94">
        <w:rPr>
          <w:rFonts w:ascii="Georgia" w:hAnsi="Georgia" w:cs="Times New Roman"/>
          <w:color w:val="auto"/>
          <w:sz w:val="22"/>
          <w:szCs w:val="22"/>
        </w:rPr>
        <w:t xml:space="preserve">shall </w:t>
      </w:r>
      <w:r w:rsidRPr="002B03C5">
        <w:rPr>
          <w:rFonts w:ascii="Georgia" w:hAnsi="Georgia" w:cs="Times New Roman"/>
          <w:color w:val="auto"/>
          <w:sz w:val="22"/>
          <w:szCs w:val="22"/>
        </w:rPr>
        <w:t>control.</w:t>
      </w:r>
    </w:p>
    <w:p w:rsidR="002B03C5" w:rsidRPr="002B03C5" w:rsidRDefault="002B03C5" w:rsidP="002B03C5">
      <w:pPr>
        <w:pStyle w:val="Default"/>
        <w:jc w:val="both"/>
        <w:rPr>
          <w:rFonts w:ascii="Georgia" w:hAnsi="Georgia" w:cs="Times New Roman"/>
          <w:color w:val="auto"/>
          <w:sz w:val="22"/>
          <w:szCs w:val="22"/>
        </w:rPr>
      </w:pPr>
      <w:r w:rsidRPr="002B03C5">
        <w:rPr>
          <w:rFonts w:ascii="Georgia" w:hAnsi="Georgia" w:cs="Times New Roman"/>
          <w:color w:val="auto"/>
          <w:sz w:val="22"/>
          <w:szCs w:val="22"/>
        </w:rPr>
        <w:t xml:space="preserve"> </w:t>
      </w:r>
    </w:p>
    <w:p w:rsidR="002B03C5" w:rsidRDefault="002B03C5" w:rsidP="002B03C5">
      <w:pPr>
        <w:pStyle w:val="Default"/>
        <w:jc w:val="both"/>
        <w:rPr>
          <w:rFonts w:ascii="Georgia" w:hAnsi="Georgia" w:cs="Times New Roman"/>
          <w:color w:val="auto"/>
          <w:sz w:val="22"/>
          <w:szCs w:val="22"/>
        </w:rPr>
      </w:pPr>
      <w:r w:rsidRPr="002B03C5">
        <w:rPr>
          <w:rFonts w:ascii="Georgia" w:hAnsi="Georgia" w:cs="Times New Roman"/>
          <w:color w:val="auto"/>
          <w:sz w:val="22"/>
          <w:szCs w:val="22"/>
        </w:rPr>
        <w:t xml:space="preserve">Seller and Buyer agree as follows: </w:t>
      </w:r>
    </w:p>
    <w:p w:rsidR="002B03C5" w:rsidRPr="002B03C5" w:rsidRDefault="002B03C5" w:rsidP="002B03C5">
      <w:pPr>
        <w:pStyle w:val="Default"/>
        <w:jc w:val="both"/>
        <w:rPr>
          <w:rFonts w:ascii="Georgia" w:hAnsi="Georgia" w:cs="Times New Roman"/>
          <w:color w:val="auto"/>
          <w:sz w:val="22"/>
          <w:szCs w:val="22"/>
        </w:rPr>
      </w:pPr>
    </w:p>
    <w:p w:rsidR="002B03C5" w:rsidRDefault="002B03C5" w:rsidP="002B03C5">
      <w:pPr>
        <w:pStyle w:val="Default"/>
        <w:jc w:val="both"/>
        <w:rPr>
          <w:rFonts w:ascii="Georgia" w:hAnsi="Georgia" w:cs="Times New Roman"/>
          <w:color w:val="auto"/>
          <w:sz w:val="22"/>
          <w:szCs w:val="22"/>
        </w:rPr>
      </w:pPr>
      <w:r w:rsidRPr="009F5A3D">
        <w:rPr>
          <w:rFonts w:ascii="Georgia" w:hAnsi="Georgia" w:cs="Times New Roman"/>
          <w:b/>
          <w:color w:val="auto"/>
          <w:sz w:val="22"/>
          <w:szCs w:val="22"/>
        </w:rPr>
        <w:t>1. OCCUPIED PROPERTY.</w:t>
      </w:r>
      <w:r w:rsidRPr="002B03C5">
        <w:rPr>
          <w:rFonts w:ascii="Georgia" w:hAnsi="Georgia" w:cs="Times New Roman"/>
          <w:color w:val="auto"/>
          <w:sz w:val="22"/>
          <w:szCs w:val="22"/>
        </w:rPr>
        <w:t xml:space="preserve"> BUYER UNDERSTANDS AND ACKNOWLEDGES THAT SELLER MAY HAVE ACQUIRED THE PROPERTY THROUGH FORECLOSURE, DEED-IN-LIEU OF FORECLOSURE, OR </w:t>
      </w:r>
      <w:r w:rsidR="0086322B">
        <w:rPr>
          <w:rFonts w:ascii="Georgia" w:hAnsi="Georgia" w:cs="Times New Roman"/>
          <w:color w:val="auto"/>
          <w:sz w:val="22"/>
          <w:szCs w:val="22"/>
        </w:rPr>
        <w:t xml:space="preserve">A </w:t>
      </w:r>
      <w:r w:rsidRPr="002B03C5">
        <w:rPr>
          <w:rFonts w:ascii="Georgia" w:hAnsi="Georgia" w:cs="Times New Roman"/>
          <w:color w:val="auto"/>
          <w:sz w:val="22"/>
          <w:szCs w:val="22"/>
        </w:rPr>
        <w:t>SIMILAR PROCESS, THAT SELLER HAS NEVER OCCUPIED THE PROPERTY, AND THAT SELLER HAS LITTLE OR NO DIRECT KNOWLEDGE ABOUT THE CONDITION OF THE PROPERTY.</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 xml:space="preserve"> SELLER MAKES NO REPRESENTATIONS OR WARRANTIES AS TO WHETHER THE PROPERTY IS OCCUPIED AS OF THE </w:t>
      </w:r>
      <w:r w:rsidR="0086322B">
        <w:rPr>
          <w:rFonts w:ascii="Georgia" w:hAnsi="Georgia" w:cs="Times New Roman"/>
          <w:color w:val="auto"/>
          <w:sz w:val="22"/>
          <w:szCs w:val="22"/>
        </w:rPr>
        <w:t>CLOSING</w:t>
      </w:r>
      <w:r w:rsidRPr="002B03C5">
        <w:rPr>
          <w:rFonts w:ascii="Georgia" w:hAnsi="Georgia" w:cs="Times New Roman"/>
          <w:color w:val="auto"/>
          <w:sz w:val="22"/>
          <w:szCs w:val="22"/>
        </w:rPr>
        <w:t xml:space="preserve"> BUT BELIEVES THE PROPERTY TO BE OCCUPIED.</w:t>
      </w:r>
      <w:r w:rsidR="009F5A3D">
        <w:rPr>
          <w:rFonts w:ascii="Georgia" w:hAnsi="Georgia" w:cs="Times New Roman"/>
          <w:color w:val="auto"/>
          <w:sz w:val="22"/>
          <w:szCs w:val="22"/>
        </w:rPr>
        <w:t xml:space="preserve"> </w:t>
      </w:r>
      <w:r w:rsidR="0086322B">
        <w:rPr>
          <w:rFonts w:ascii="Georgia" w:hAnsi="Georgia" w:cs="Times New Roman"/>
          <w:color w:val="auto"/>
          <w:sz w:val="22"/>
          <w:szCs w:val="22"/>
        </w:rPr>
        <w:t xml:space="preserve">THE </w:t>
      </w:r>
      <w:r w:rsidRPr="002B03C5">
        <w:rPr>
          <w:rFonts w:ascii="Georgia" w:hAnsi="Georgia" w:cs="Times New Roman"/>
          <w:color w:val="auto"/>
          <w:sz w:val="22"/>
          <w:szCs w:val="22"/>
        </w:rPr>
        <w:t xml:space="preserve">PROPERTY MAY BE SUBJECT TO LEASEHOLD INTERESTS OF VARIOUS TENANTS. </w:t>
      </w:r>
      <w:r w:rsidR="006F0EEC">
        <w:rPr>
          <w:rFonts w:ascii="Georgia" w:hAnsi="Georgia" w:cs="Times New Roman"/>
          <w:color w:val="auto"/>
          <w:sz w:val="22"/>
          <w:szCs w:val="22"/>
        </w:rPr>
        <w:t xml:space="preserve"> </w:t>
      </w:r>
      <w:r w:rsidRPr="002B03C5">
        <w:rPr>
          <w:rFonts w:ascii="Georgia" w:hAnsi="Georgia" w:cs="Times New Roman"/>
          <w:color w:val="auto"/>
          <w:sz w:val="22"/>
          <w:szCs w:val="22"/>
        </w:rPr>
        <w:t>Seller is under no obligation to provide any information regarding leases, amendments or any other documents, including but not limited to information regarding any current eviction proceedings</w:t>
      </w:r>
      <w:r w:rsidR="009F5A3D">
        <w:rPr>
          <w:rFonts w:ascii="Georgia" w:hAnsi="Georgia" w:cs="Times New Roman"/>
          <w:color w:val="auto"/>
          <w:sz w:val="22"/>
          <w:szCs w:val="22"/>
        </w:rPr>
        <w:t>,</w:t>
      </w:r>
      <w:r w:rsidRPr="002B03C5">
        <w:rPr>
          <w:rFonts w:ascii="Georgia" w:hAnsi="Georgia" w:cs="Times New Roman"/>
          <w:color w:val="auto"/>
          <w:sz w:val="22"/>
          <w:szCs w:val="22"/>
        </w:rPr>
        <w:t xml:space="preserve"> to Buyer.</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 xml:space="preserve"> Buyer understands and acknowledges that Seller will not provide any case numbers, current disposition of any eviction proceedings, nor contact information for Seller’s attorney. </w:t>
      </w:r>
      <w:r w:rsidR="009F5A3D">
        <w:rPr>
          <w:rFonts w:ascii="Georgia" w:hAnsi="Georgia" w:cs="Times New Roman"/>
          <w:color w:val="auto"/>
          <w:sz w:val="22"/>
          <w:szCs w:val="22"/>
        </w:rPr>
        <w:t xml:space="preserve"> </w:t>
      </w:r>
      <w:r w:rsidRPr="002B03C5">
        <w:rPr>
          <w:rFonts w:ascii="Georgia" w:hAnsi="Georgia" w:cs="Times New Roman"/>
          <w:color w:val="auto"/>
          <w:sz w:val="22"/>
          <w:szCs w:val="22"/>
        </w:rPr>
        <w:t xml:space="preserve">Further, the progress and/or outcome of any current eviction case will have no bearing whatsoever in the transaction contemplated by the Purchase Agreement </w:t>
      </w:r>
      <w:r w:rsidR="009F5A3D">
        <w:rPr>
          <w:rFonts w:ascii="Georgia" w:hAnsi="Georgia" w:cs="Times New Roman"/>
          <w:color w:val="auto"/>
          <w:sz w:val="22"/>
          <w:szCs w:val="22"/>
        </w:rPr>
        <w:t xml:space="preserve">and </w:t>
      </w:r>
      <w:r w:rsidRPr="002B03C5">
        <w:rPr>
          <w:rFonts w:ascii="Georgia" w:hAnsi="Georgia" w:cs="Times New Roman"/>
          <w:color w:val="auto"/>
          <w:sz w:val="22"/>
          <w:szCs w:val="22"/>
        </w:rPr>
        <w:t>any addenda thereto, inc</w:t>
      </w:r>
      <w:r>
        <w:rPr>
          <w:rFonts w:ascii="Georgia" w:hAnsi="Georgia" w:cs="Times New Roman"/>
          <w:color w:val="auto"/>
          <w:sz w:val="22"/>
          <w:szCs w:val="22"/>
        </w:rPr>
        <w:t>luding the mutually agreed upon closing.</w:t>
      </w:r>
      <w:r w:rsidRPr="002B03C5">
        <w:rPr>
          <w:rFonts w:ascii="Georgia" w:hAnsi="Georgia" w:cs="Times New Roman"/>
          <w:color w:val="auto"/>
          <w:sz w:val="22"/>
          <w:szCs w:val="22"/>
        </w:rPr>
        <w:t xml:space="preserve"> Buyer further acknowledges that Buyer shall be solely responsible for notifying any tenants or occupants of the transfer of ownership of the Property, and shall be liable to any and all tenants for repayment of any outstanding security deposit</w:t>
      </w:r>
      <w:r w:rsidR="00256D1B">
        <w:rPr>
          <w:rFonts w:ascii="Georgia" w:hAnsi="Georgia" w:cs="Times New Roman"/>
          <w:color w:val="auto"/>
          <w:sz w:val="22"/>
          <w:szCs w:val="22"/>
        </w:rPr>
        <w:t xml:space="preserve"> and pre-paid rent</w:t>
      </w:r>
      <w:r w:rsidRPr="002B03C5">
        <w:rPr>
          <w:rFonts w:ascii="Georgia" w:hAnsi="Georgia" w:cs="Times New Roman"/>
          <w:color w:val="auto"/>
          <w:sz w:val="22"/>
          <w:szCs w:val="22"/>
        </w:rPr>
        <w:t xml:space="preserve">, less lawful deductions. This provision shall survive the </w:t>
      </w:r>
      <w:r>
        <w:rPr>
          <w:rFonts w:ascii="Georgia" w:hAnsi="Georgia" w:cs="Times New Roman"/>
          <w:color w:val="auto"/>
          <w:sz w:val="22"/>
          <w:szCs w:val="22"/>
        </w:rPr>
        <w:t xml:space="preserve">closing </w:t>
      </w:r>
      <w:r w:rsidRPr="002B03C5">
        <w:rPr>
          <w:rFonts w:ascii="Georgia" w:hAnsi="Georgia" w:cs="Times New Roman"/>
          <w:color w:val="auto"/>
          <w:sz w:val="22"/>
          <w:szCs w:val="22"/>
        </w:rPr>
        <w:t>of the transaction contemplated by the Purchase Agreement and this Addendum and shall not be deemed to have merged into any of the docu</w:t>
      </w:r>
      <w:r w:rsidR="0086322B">
        <w:rPr>
          <w:rFonts w:ascii="Georgia" w:hAnsi="Georgia" w:cs="Times New Roman"/>
          <w:color w:val="auto"/>
          <w:sz w:val="22"/>
          <w:szCs w:val="22"/>
        </w:rPr>
        <w:t>ments executed or delivered at c</w:t>
      </w:r>
      <w:r w:rsidRPr="002B03C5">
        <w:rPr>
          <w:rFonts w:ascii="Georgia" w:hAnsi="Georgia" w:cs="Times New Roman"/>
          <w:color w:val="auto"/>
          <w:sz w:val="22"/>
          <w:szCs w:val="22"/>
        </w:rPr>
        <w:t>losing. Because the Property was acquired by Seller through foreclosure, deed in lieu of foreclosure,</w:t>
      </w:r>
      <w:r w:rsidR="0086322B">
        <w:rPr>
          <w:rFonts w:ascii="Georgia" w:hAnsi="Georgia" w:cs="Times New Roman"/>
          <w:color w:val="auto"/>
          <w:sz w:val="22"/>
          <w:szCs w:val="22"/>
        </w:rPr>
        <w:t xml:space="preserve"> or a similar process,</w:t>
      </w:r>
      <w:r w:rsidRPr="002B03C5">
        <w:rPr>
          <w:rFonts w:ascii="Georgia" w:hAnsi="Georgia" w:cs="Times New Roman"/>
          <w:color w:val="auto"/>
          <w:sz w:val="22"/>
          <w:szCs w:val="22"/>
        </w:rPr>
        <w:t xml:space="preserve"> Seller has no security deposits or </w:t>
      </w:r>
      <w:r w:rsidR="00256D1B">
        <w:rPr>
          <w:rFonts w:ascii="Georgia" w:hAnsi="Georgia" w:cs="Times New Roman"/>
          <w:color w:val="auto"/>
          <w:sz w:val="22"/>
          <w:szCs w:val="22"/>
        </w:rPr>
        <w:t xml:space="preserve">pre-paid </w:t>
      </w:r>
      <w:r w:rsidRPr="002B03C5">
        <w:rPr>
          <w:rFonts w:ascii="Georgia" w:hAnsi="Georgia" w:cs="Times New Roman"/>
          <w:color w:val="auto"/>
          <w:sz w:val="22"/>
          <w:szCs w:val="22"/>
        </w:rPr>
        <w:t xml:space="preserve">rent to surrender to Buyer. </w:t>
      </w:r>
    </w:p>
    <w:p w:rsidR="002B03C5" w:rsidRPr="002B03C5" w:rsidRDefault="002B03C5" w:rsidP="002B03C5">
      <w:pPr>
        <w:pStyle w:val="Default"/>
        <w:jc w:val="both"/>
        <w:rPr>
          <w:rFonts w:ascii="Georgia" w:hAnsi="Georgia" w:cs="Times New Roman"/>
          <w:color w:val="auto"/>
          <w:sz w:val="22"/>
          <w:szCs w:val="22"/>
        </w:rPr>
      </w:pPr>
    </w:p>
    <w:p w:rsidR="00830E3D" w:rsidRPr="00830E3D" w:rsidRDefault="002B03C5" w:rsidP="00830E3D">
      <w:pPr>
        <w:pStyle w:val="Default"/>
        <w:jc w:val="both"/>
        <w:rPr>
          <w:rFonts w:ascii="Georgia" w:hAnsi="Georgia"/>
          <w:sz w:val="22"/>
          <w:szCs w:val="22"/>
        </w:rPr>
      </w:pPr>
      <w:r w:rsidRPr="009F5A3D">
        <w:rPr>
          <w:rFonts w:ascii="Georgia" w:hAnsi="Georgia" w:cs="Times New Roman"/>
          <w:b/>
          <w:color w:val="auto"/>
          <w:sz w:val="22"/>
          <w:szCs w:val="22"/>
        </w:rPr>
        <w:t>2. NO SELLER REPRESENTATIONS OR WARRANTIES.</w:t>
      </w:r>
      <w:r w:rsidR="006F0EEC">
        <w:rPr>
          <w:rFonts w:ascii="Georgia" w:hAnsi="Georgia" w:cs="Times New Roman"/>
          <w:b/>
          <w:color w:val="auto"/>
          <w:sz w:val="22"/>
          <w:szCs w:val="22"/>
        </w:rPr>
        <w:t xml:space="preserve"> </w:t>
      </w:r>
      <w:r w:rsidRPr="00256D1B">
        <w:rPr>
          <w:rFonts w:ascii="Georgia" w:hAnsi="Georgia" w:cs="Times New Roman"/>
          <w:color w:val="auto"/>
          <w:sz w:val="22"/>
          <w:szCs w:val="22"/>
        </w:rPr>
        <w:t xml:space="preserve">Seller makes no representations </w:t>
      </w:r>
      <w:r w:rsidR="009F5A3D">
        <w:rPr>
          <w:rFonts w:ascii="Georgia" w:hAnsi="Georgia" w:cs="Times New Roman"/>
          <w:color w:val="auto"/>
          <w:sz w:val="22"/>
          <w:szCs w:val="22"/>
        </w:rPr>
        <w:t xml:space="preserve">or warranties </w:t>
      </w:r>
      <w:r w:rsidRPr="00256D1B">
        <w:rPr>
          <w:rFonts w:ascii="Georgia" w:hAnsi="Georgia" w:cs="Times New Roman"/>
          <w:color w:val="auto"/>
          <w:sz w:val="22"/>
          <w:szCs w:val="22"/>
        </w:rPr>
        <w:t>as to whether or not any leases of the Property are in force; whether or not anyone else has a right of possession; whether or not any rent concessions were given to any tenant; whether or not any other agreements were made with the tenants; whether or not any rent charged violates any applicable rent control ordinance, statute, or law; whether or not any other violations of any applicable ordinance, statute or law exist; and whether or not Seller or any tenant is in default under any lease.</w:t>
      </w:r>
      <w:r w:rsidR="00830E3D">
        <w:rPr>
          <w:rFonts w:ascii="Georgia" w:hAnsi="Georgia" w:cs="Times New Roman"/>
          <w:color w:val="auto"/>
          <w:sz w:val="22"/>
          <w:szCs w:val="22"/>
        </w:rPr>
        <w:t xml:space="preserve">  </w:t>
      </w:r>
      <w:r w:rsidR="00830E3D" w:rsidRPr="00830E3D">
        <w:rPr>
          <w:rFonts w:ascii="Georgia" w:hAnsi="Georgia" w:cs="Times New Roman"/>
          <w:color w:val="auto"/>
          <w:sz w:val="22"/>
          <w:szCs w:val="22"/>
        </w:rPr>
        <w:t xml:space="preserve">Further, </w:t>
      </w:r>
      <w:r w:rsidR="00830E3D" w:rsidRPr="00830E3D">
        <w:rPr>
          <w:rFonts w:ascii="Georgia" w:hAnsi="Georgia"/>
          <w:sz w:val="22"/>
          <w:szCs w:val="22"/>
        </w:rPr>
        <w:t>Seller makes no representations or warranties as to the ownership or condition of any personal property</w:t>
      </w:r>
      <w:r w:rsidR="009F5A3D">
        <w:rPr>
          <w:rFonts w:ascii="Georgia" w:hAnsi="Georgia"/>
          <w:sz w:val="22"/>
          <w:szCs w:val="22"/>
        </w:rPr>
        <w:t xml:space="preserve"> </w:t>
      </w:r>
      <w:r w:rsidR="009F5A3D" w:rsidRPr="00830E3D">
        <w:rPr>
          <w:rFonts w:ascii="Georgia" w:hAnsi="Georgia"/>
          <w:sz w:val="22"/>
          <w:szCs w:val="22"/>
        </w:rPr>
        <w:t>remaining on the Property at the time of the closing</w:t>
      </w:r>
      <w:r w:rsidR="00830E3D" w:rsidRPr="00830E3D">
        <w:rPr>
          <w:rFonts w:ascii="Georgia" w:hAnsi="Georgia"/>
          <w:sz w:val="22"/>
          <w:szCs w:val="22"/>
        </w:rPr>
        <w:t xml:space="preserve">, or whether any personal property is encumbered by any liens or security interests.  Buyer assumes </w:t>
      </w:r>
      <w:r w:rsidR="009F5A3D">
        <w:rPr>
          <w:rFonts w:ascii="Georgia" w:hAnsi="Georgia"/>
          <w:sz w:val="22"/>
          <w:szCs w:val="22"/>
        </w:rPr>
        <w:t xml:space="preserve">full </w:t>
      </w:r>
      <w:r w:rsidR="00830E3D" w:rsidRPr="00830E3D">
        <w:rPr>
          <w:rFonts w:ascii="Georgia" w:hAnsi="Georgia"/>
          <w:sz w:val="22"/>
          <w:szCs w:val="22"/>
        </w:rPr>
        <w:t xml:space="preserve">responsibility for any </w:t>
      </w:r>
      <w:r w:rsidR="009F5A3D">
        <w:rPr>
          <w:rFonts w:ascii="Georgia" w:hAnsi="Georgia"/>
          <w:sz w:val="22"/>
          <w:szCs w:val="22"/>
        </w:rPr>
        <w:t xml:space="preserve">such </w:t>
      </w:r>
      <w:r w:rsidR="00830E3D" w:rsidRPr="00830E3D">
        <w:rPr>
          <w:rFonts w:ascii="Georgia" w:hAnsi="Georgia"/>
          <w:sz w:val="22"/>
          <w:szCs w:val="22"/>
        </w:rPr>
        <w:t xml:space="preserve">personal property, whether or not owned by Buyer. </w:t>
      </w:r>
      <w:r w:rsidR="009A4FA5">
        <w:rPr>
          <w:rFonts w:ascii="Georgia" w:hAnsi="Georgia"/>
          <w:sz w:val="22"/>
          <w:szCs w:val="22"/>
        </w:rPr>
        <w:t xml:space="preserve"> </w:t>
      </w:r>
      <w:r w:rsidR="00830E3D" w:rsidRPr="00830E3D">
        <w:rPr>
          <w:rFonts w:ascii="Georgia" w:hAnsi="Georgia"/>
          <w:sz w:val="22"/>
          <w:szCs w:val="22"/>
        </w:rPr>
        <w:t xml:space="preserve">Buyer agrees for the benefit of Seller that from and after the closing, it will maintain, treat, process, store and/or dispose of any such personal property, including personal </w:t>
      </w:r>
      <w:r w:rsidR="00830E3D" w:rsidRPr="00830E3D">
        <w:rPr>
          <w:rFonts w:ascii="Georgia" w:hAnsi="Georgia"/>
          <w:sz w:val="22"/>
          <w:szCs w:val="22"/>
        </w:rPr>
        <w:lastRenderedPageBreak/>
        <w:t>property owned by others, in accordance with all applicable laws, rules and regulations.  For the avoidance of doubt, Seller shall not be liable for the maintenance, treatment, processing, storing or disposal of any such personal property.</w:t>
      </w:r>
    </w:p>
    <w:p w:rsidR="00830E3D" w:rsidRDefault="002B03C5" w:rsidP="00830E3D">
      <w:pPr>
        <w:pStyle w:val="Default"/>
        <w:jc w:val="both"/>
        <w:rPr>
          <w:rFonts w:ascii="Georgia" w:hAnsi="Georgia" w:cs="Times New Roman"/>
          <w:color w:val="auto"/>
          <w:sz w:val="22"/>
          <w:szCs w:val="22"/>
        </w:rPr>
      </w:pPr>
      <w:r w:rsidRPr="00256D1B">
        <w:rPr>
          <w:rFonts w:ascii="Georgia" w:hAnsi="Georgia" w:cs="Times New Roman"/>
          <w:color w:val="auto"/>
          <w:sz w:val="22"/>
          <w:szCs w:val="22"/>
        </w:rPr>
        <w:t xml:space="preserve"> </w:t>
      </w:r>
    </w:p>
    <w:p w:rsidR="000A706E" w:rsidRDefault="002B03C5" w:rsidP="000A706E">
      <w:pPr>
        <w:pStyle w:val="Default"/>
        <w:jc w:val="both"/>
        <w:rPr>
          <w:rFonts w:ascii="Georgia" w:hAnsi="Georgia" w:cs="Times New Roman"/>
          <w:color w:val="auto"/>
          <w:sz w:val="22"/>
          <w:szCs w:val="22"/>
        </w:rPr>
      </w:pPr>
      <w:r w:rsidRPr="00256D1B">
        <w:rPr>
          <w:rFonts w:ascii="Georgia" w:hAnsi="Georgia" w:cs="Times New Roman"/>
          <w:color w:val="auto"/>
          <w:sz w:val="22"/>
          <w:szCs w:val="22"/>
        </w:rPr>
        <w:t xml:space="preserve">Buyer is purchasing the Property “AS IS, WHERE IS, WITH ALL FAULTS AND LIMITATIONS” regardless of occupancy status. </w:t>
      </w:r>
      <w:r w:rsidR="009A4FA5" w:rsidRPr="00256D1B">
        <w:rPr>
          <w:rFonts w:ascii="Georgia" w:hAnsi="Georgia" w:cs="Times New Roman"/>
          <w:color w:val="auto"/>
          <w:sz w:val="22"/>
          <w:szCs w:val="22"/>
        </w:rPr>
        <w:t>Buyer acknowledges that the</w:t>
      </w:r>
      <w:r w:rsidR="009A4FA5" w:rsidRPr="00256D1B">
        <w:rPr>
          <w:rFonts w:ascii="Georgia" w:hAnsi="Georgia"/>
          <w:sz w:val="22"/>
          <w:szCs w:val="22"/>
        </w:rPr>
        <w:t xml:space="preserve"> Property may be subject to unexpired rights of redemption and Buyer </w:t>
      </w:r>
      <w:r w:rsidR="006F0EEC">
        <w:rPr>
          <w:rFonts w:ascii="Georgia" w:hAnsi="Georgia"/>
          <w:sz w:val="22"/>
          <w:szCs w:val="22"/>
        </w:rPr>
        <w:t>is not</w:t>
      </w:r>
      <w:r w:rsidR="009A4FA5" w:rsidRPr="00256D1B">
        <w:rPr>
          <w:rFonts w:ascii="Georgia" w:hAnsi="Georgia"/>
          <w:sz w:val="22"/>
          <w:szCs w:val="22"/>
        </w:rPr>
        <w:t xml:space="preserve"> entitled to possession </w:t>
      </w:r>
      <w:r w:rsidR="005527A4">
        <w:rPr>
          <w:rFonts w:ascii="Georgia" w:hAnsi="Georgia"/>
          <w:sz w:val="22"/>
          <w:szCs w:val="22"/>
        </w:rPr>
        <w:t xml:space="preserve">or an inspection </w:t>
      </w:r>
      <w:r w:rsidR="009A4FA5" w:rsidRPr="00256D1B">
        <w:rPr>
          <w:rFonts w:ascii="Georgia" w:hAnsi="Georgia"/>
          <w:sz w:val="22"/>
          <w:szCs w:val="22"/>
        </w:rPr>
        <w:t>of the Property or to demand rent from occupants until such redemption rights expire.</w:t>
      </w:r>
      <w:r w:rsidR="009A4FA5">
        <w:rPr>
          <w:rFonts w:ascii="Georgia" w:hAnsi="Georgia"/>
          <w:sz w:val="22"/>
          <w:szCs w:val="22"/>
        </w:rPr>
        <w:t xml:space="preserve">  </w:t>
      </w:r>
      <w:r w:rsidR="00256D1B" w:rsidRPr="00256D1B">
        <w:rPr>
          <w:rFonts w:ascii="Georgia" w:hAnsi="Georgia"/>
          <w:sz w:val="22"/>
          <w:szCs w:val="22"/>
        </w:rPr>
        <w:t xml:space="preserve">Buyer acknowledges that the Property may be subject to the provisions of federal, state or local rent control, rent stabilization, lease termination or similar laws, ordinances and regulations. </w:t>
      </w:r>
      <w:r w:rsidR="009F5A3D">
        <w:rPr>
          <w:rFonts w:ascii="Georgia" w:hAnsi="Georgia"/>
          <w:sz w:val="22"/>
          <w:szCs w:val="22"/>
        </w:rPr>
        <w:t xml:space="preserve"> Buyer agrees that upon c</w:t>
      </w:r>
      <w:r w:rsidR="00256D1B" w:rsidRPr="00256D1B">
        <w:rPr>
          <w:rFonts w:ascii="Georgia" w:hAnsi="Georgia"/>
          <w:sz w:val="22"/>
          <w:szCs w:val="22"/>
        </w:rPr>
        <w:t>losing, all eviction proceedings and other duties and responsibilities of a property owner and landlord, including, but not limited to, those proceedings required for compliance with any federal, state or local laws, ordinances and regulations, will be Buyer’s sole responsibility and obligation.</w:t>
      </w:r>
      <w:r w:rsidR="009A4FA5">
        <w:rPr>
          <w:rFonts w:ascii="Georgia" w:hAnsi="Georgia"/>
          <w:sz w:val="22"/>
          <w:szCs w:val="22"/>
        </w:rPr>
        <w:t xml:space="preserve"> </w:t>
      </w:r>
      <w:r w:rsidR="009A4FA5" w:rsidRPr="00256D1B">
        <w:rPr>
          <w:rFonts w:ascii="Georgia" w:hAnsi="Georgia" w:cs="Times New Roman"/>
          <w:color w:val="auto"/>
          <w:sz w:val="22"/>
          <w:szCs w:val="22"/>
        </w:rPr>
        <w:t>Notwithstanding the fact that the Property may be occupied</w:t>
      </w:r>
      <w:r w:rsidR="005527A4">
        <w:rPr>
          <w:rFonts w:ascii="Georgia" w:hAnsi="Georgia" w:cs="Times New Roman"/>
          <w:color w:val="auto"/>
          <w:sz w:val="22"/>
          <w:szCs w:val="22"/>
        </w:rPr>
        <w:t xml:space="preserve"> and </w:t>
      </w:r>
      <w:r w:rsidR="006F0EEC">
        <w:rPr>
          <w:rFonts w:ascii="Georgia" w:hAnsi="Georgia" w:cs="Times New Roman"/>
          <w:color w:val="auto"/>
          <w:sz w:val="22"/>
          <w:szCs w:val="22"/>
        </w:rPr>
        <w:t xml:space="preserve">that </w:t>
      </w:r>
      <w:r w:rsidR="005527A4" w:rsidRPr="00256D1B">
        <w:rPr>
          <w:rFonts w:ascii="Georgia" w:hAnsi="Georgia"/>
          <w:sz w:val="22"/>
          <w:szCs w:val="22"/>
        </w:rPr>
        <w:t xml:space="preserve">Buyer </w:t>
      </w:r>
      <w:r w:rsidR="006F0EEC">
        <w:rPr>
          <w:rFonts w:ascii="Georgia" w:hAnsi="Georgia"/>
          <w:sz w:val="22"/>
          <w:szCs w:val="22"/>
        </w:rPr>
        <w:t>is not</w:t>
      </w:r>
      <w:r w:rsidR="005527A4" w:rsidRPr="00256D1B">
        <w:rPr>
          <w:rFonts w:ascii="Georgia" w:hAnsi="Georgia"/>
          <w:sz w:val="22"/>
          <w:szCs w:val="22"/>
        </w:rPr>
        <w:t xml:space="preserve"> entitled to possession </w:t>
      </w:r>
      <w:r w:rsidR="005527A4">
        <w:rPr>
          <w:rFonts w:ascii="Georgia" w:hAnsi="Georgia"/>
          <w:sz w:val="22"/>
          <w:szCs w:val="22"/>
        </w:rPr>
        <w:t xml:space="preserve">or an inspection </w:t>
      </w:r>
      <w:r w:rsidR="005527A4" w:rsidRPr="00256D1B">
        <w:rPr>
          <w:rFonts w:ascii="Georgia" w:hAnsi="Georgia"/>
          <w:sz w:val="22"/>
          <w:szCs w:val="22"/>
        </w:rPr>
        <w:t>of the Property</w:t>
      </w:r>
      <w:r w:rsidR="009A4FA5" w:rsidRPr="00256D1B">
        <w:rPr>
          <w:rFonts w:ascii="Georgia" w:hAnsi="Georgia" w:cs="Times New Roman"/>
          <w:color w:val="auto"/>
          <w:sz w:val="22"/>
          <w:szCs w:val="22"/>
        </w:rPr>
        <w:t xml:space="preserve">, Buyer acknowledges that the </w:t>
      </w:r>
      <w:r w:rsidR="006F0EEC">
        <w:rPr>
          <w:rFonts w:ascii="Georgia" w:hAnsi="Georgia" w:cs="Times New Roman"/>
          <w:color w:val="auto"/>
          <w:sz w:val="22"/>
          <w:szCs w:val="22"/>
        </w:rPr>
        <w:t>same</w:t>
      </w:r>
      <w:r w:rsidR="009A4FA5" w:rsidRPr="00256D1B">
        <w:rPr>
          <w:rFonts w:ascii="Georgia" w:hAnsi="Georgia" w:cs="Times New Roman"/>
          <w:color w:val="auto"/>
          <w:sz w:val="22"/>
          <w:szCs w:val="22"/>
        </w:rPr>
        <w:t xml:space="preserve"> shall not provide grounds for Buyer’s failure to consummate the transaction or an excuse for performance required by Buyer pursuant to this Addendum and the Purchase Agreement. </w:t>
      </w:r>
    </w:p>
    <w:p w:rsidR="000A706E" w:rsidRDefault="000A706E" w:rsidP="000A706E">
      <w:pPr>
        <w:pStyle w:val="Default"/>
        <w:jc w:val="both"/>
        <w:rPr>
          <w:rFonts w:ascii="Georgia" w:hAnsi="Georgia" w:cs="Times New Roman"/>
          <w:color w:val="auto"/>
          <w:sz w:val="22"/>
          <w:szCs w:val="22"/>
        </w:rPr>
      </w:pPr>
    </w:p>
    <w:p w:rsidR="002B03C5" w:rsidRPr="002B03C5" w:rsidRDefault="002B03C5" w:rsidP="000A706E">
      <w:pPr>
        <w:pStyle w:val="Default"/>
        <w:jc w:val="both"/>
        <w:rPr>
          <w:rFonts w:ascii="Georgia" w:hAnsi="Georgia" w:cs="Times New Roman"/>
          <w:color w:val="auto"/>
          <w:sz w:val="22"/>
          <w:szCs w:val="22"/>
        </w:rPr>
      </w:pPr>
      <w:r w:rsidRPr="009A4FA5">
        <w:rPr>
          <w:rFonts w:ascii="Georgia" w:hAnsi="Georgia" w:cs="Times New Roman"/>
          <w:b/>
          <w:color w:val="auto"/>
          <w:sz w:val="22"/>
          <w:szCs w:val="22"/>
        </w:rPr>
        <w:t>3. INDEMNIFICATION.</w:t>
      </w:r>
      <w:r w:rsidRPr="002B03C5">
        <w:rPr>
          <w:rFonts w:ascii="Georgia" w:hAnsi="Georgia" w:cs="Times New Roman"/>
          <w:color w:val="auto"/>
          <w:sz w:val="22"/>
          <w:szCs w:val="22"/>
        </w:rPr>
        <w:t xml:space="preserve"> Buyer shall defend, indemnify and hold harmless Seller, its affiliates, parent companies, officers, directors, shareholders, members, managers, brokers, agents, auctioneers, attorneys and representatives from and against any </w:t>
      </w:r>
      <w:r w:rsidR="00206B32">
        <w:rPr>
          <w:rFonts w:ascii="Georgia" w:hAnsi="Georgia" w:cs="Times New Roman"/>
          <w:color w:val="auto"/>
          <w:sz w:val="22"/>
          <w:szCs w:val="22"/>
        </w:rPr>
        <w:t xml:space="preserve">and all </w:t>
      </w:r>
      <w:r w:rsidR="0069196D">
        <w:rPr>
          <w:rFonts w:ascii="Georgia" w:hAnsi="Georgia" w:cs="Times New Roman"/>
          <w:color w:val="auto"/>
          <w:sz w:val="22"/>
          <w:szCs w:val="22"/>
        </w:rPr>
        <w:t>claims, demands, actions and</w:t>
      </w:r>
      <w:r w:rsidR="00A2443E">
        <w:rPr>
          <w:rFonts w:ascii="Georgia" w:hAnsi="Georgia" w:cs="Times New Roman"/>
          <w:color w:val="auto"/>
          <w:sz w:val="22"/>
          <w:szCs w:val="22"/>
        </w:rPr>
        <w:t xml:space="preserve"> </w:t>
      </w:r>
      <w:r w:rsidR="00A2443E" w:rsidRPr="002B03C5">
        <w:rPr>
          <w:rFonts w:ascii="Georgia" w:hAnsi="Georgia" w:cs="Times New Roman"/>
          <w:color w:val="auto"/>
          <w:sz w:val="22"/>
          <w:szCs w:val="22"/>
        </w:rPr>
        <w:t xml:space="preserve">expenses, including reasonable attorney’s fees, arising out of </w:t>
      </w:r>
      <w:r w:rsidR="006F0EEC">
        <w:rPr>
          <w:rFonts w:ascii="Georgia" w:hAnsi="Georgia" w:cs="Times New Roman"/>
          <w:color w:val="auto"/>
          <w:sz w:val="22"/>
          <w:szCs w:val="22"/>
        </w:rPr>
        <w:t xml:space="preserve">or in any way relating to </w:t>
      </w:r>
      <w:r w:rsidR="00A2443E" w:rsidRPr="002B03C5">
        <w:rPr>
          <w:rFonts w:ascii="Georgia" w:hAnsi="Georgia" w:cs="Times New Roman"/>
          <w:color w:val="auto"/>
          <w:sz w:val="22"/>
          <w:szCs w:val="22"/>
        </w:rPr>
        <w:t>the tenancy, occupancy or lease of the Property</w:t>
      </w:r>
      <w:r w:rsidR="006F0EEC">
        <w:rPr>
          <w:rFonts w:ascii="Georgia" w:hAnsi="Georgia" w:cs="Times New Roman"/>
          <w:color w:val="auto"/>
          <w:sz w:val="22"/>
          <w:szCs w:val="22"/>
        </w:rPr>
        <w:t xml:space="preserve">, including, without limitation, </w:t>
      </w:r>
      <w:r w:rsidR="00206B32">
        <w:rPr>
          <w:rFonts w:ascii="Georgia" w:hAnsi="Georgia" w:cs="Times New Roman"/>
          <w:color w:val="auto"/>
          <w:sz w:val="22"/>
          <w:szCs w:val="22"/>
        </w:rPr>
        <w:t xml:space="preserve">anything relating to eviction or unlawful detainer actions, and </w:t>
      </w:r>
      <w:r w:rsidR="006F0EEC" w:rsidRPr="002B03C5">
        <w:rPr>
          <w:rFonts w:ascii="Georgia" w:hAnsi="Georgia" w:cs="Times New Roman"/>
          <w:color w:val="auto"/>
          <w:sz w:val="22"/>
          <w:szCs w:val="22"/>
        </w:rPr>
        <w:t>security deposits</w:t>
      </w:r>
      <w:r w:rsidR="006F0EEC">
        <w:rPr>
          <w:rFonts w:ascii="Georgia" w:hAnsi="Georgia" w:cs="Times New Roman"/>
          <w:color w:val="auto"/>
          <w:sz w:val="22"/>
          <w:szCs w:val="22"/>
        </w:rPr>
        <w:t xml:space="preserve"> or pre-paid rent.</w:t>
      </w:r>
      <w:r w:rsidRPr="002B03C5">
        <w:rPr>
          <w:rFonts w:ascii="Georgia" w:hAnsi="Georgia" w:cs="Times New Roman"/>
          <w:color w:val="auto"/>
          <w:sz w:val="22"/>
          <w:szCs w:val="22"/>
        </w:rPr>
        <w:t xml:space="preserve"> </w:t>
      </w:r>
    </w:p>
    <w:p w:rsidR="002B03C5" w:rsidRPr="002B03C5" w:rsidRDefault="002B03C5" w:rsidP="002B03C5">
      <w:pPr>
        <w:pStyle w:val="Default"/>
        <w:jc w:val="both"/>
        <w:rPr>
          <w:rFonts w:ascii="Georgia" w:hAnsi="Georgia" w:cs="Times New Roman"/>
          <w:color w:val="auto"/>
          <w:sz w:val="22"/>
          <w:szCs w:val="22"/>
        </w:rPr>
      </w:pPr>
    </w:p>
    <w:p w:rsidR="002B03C5" w:rsidRDefault="002B03C5" w:rsidP="002B03C5">
      <w:pPr>
        <w:pStyle w:val="Default"/>
        <w:jc w:val="both"/>
        <w:rPr>
          <w:rFonts w:ascii="Georgia" w:hAnsi="Georgia" w:cs="Times New Roman"/>
          <w:color w:val="auto"/>
          <w:sz w:val="22"/>
          <w:szCs w:val="22"/>
        </w:rPr>
      </w:pPr>
      <w:r w:rsidRPr="009A4FA5">
        <w:rPr>
          <w:rFonts w:ascii="Georgia" w:hAnsi="Georgia" w:cs="Times New Roman"/>
          <w:b/>
          <w:color w:val="auto"/>
          <w:sz w:val="22"/>
          <w:szCs w:val="22"/>
        </w:rPr>
        <w:t>4. EFFECT OF ADDENDUM.</w:t>
      </w:r>
      <w:r w:rsidRPr="002B03C5">
        <w:rPr>
          <w:rFonts w:ascii="Georgia" w:hAnsi="Georgia" w:cs="Times New Roman"/>
          <w:color w:val="auto"/>
          <w:sz w:val="22"/>
          <w:szCs w:val="22"/>
        </w:rPr>
        <w:t xml:space="preserve"> Except as amended hereby, the Purchase Agreement</w:t>
      </w:r>
      <w:r w:rsidR="00A2443E">
        <w:rPr>
          <w:rFonts w:ascii="Georgia" w:hAnsi="Georgia" w:cs="Times New Roman"/>
          <w:color w:val="auto"/>
          <w:sz w:val="22"/>
          <w:szCs w:val="22"/>
        </w:rPr>
        <w:t xml:space="preserve"> and </w:t>
      </w:r>
      <w:r w:rsidR="00A2443E" w:rsidRPr="002B03C5">
        <w:rPr>
          <w:rFonts w:ascii="Georgia" w:hAnsi="Georgia" w:cs="Times New Roman"/>
          <w:color w:val="auto"/>
          <w:sz w:val="22"/>
          <w:szCs w:val="22"/>
        </w:rPr>
        <w:t>any addenda thereto</w:t>
      </w:r>
      <w:r w:rsidR="009A4FA5">
        <w:rPr>
          <w:rFonts w:ascii="Georgia" w:hAnsi="Georgia" w:cs="Times New Roman"/>
          <w:color w:val="auto"/>
          <w:sz w:val="22"/>
          <w:szCs w:val="22"/>
        </w:rPr>
        <w:t xml:space="preserve"> are</w:t>
      </w:r>
      <w:r w:rsidRPr="002B03C5">
        <w:rPr>
          <w:rFonts w:ascii="Georgia" w:hAnsi="Georgia" w:cs="Times New Roman"/>
          <w:color w:val="auto"/>
          <w:sz w:val="22"/>
          <w:szCs w:val="22"/>
        </w:rPr>
        <w:t xml:space="preserve"> in ful</w:t>
      </w:r>
      <w:r w:rsidR="00A2443E">
        <w:rPr>
          <w:rFonts w:ascii="Georgia" w:hAnsi="Georgia" w:cs="Times New Roman"/>
          <w:color w:val="auto"/>
          <w:sz w:val="22"/>
          <w:szCs w:val="22"/>
        </w:rPr>
        <w:t>l force and effect between the P</w:t>
      </w:r>
      <w:r w:rsidRPr="002B03C5">
        <w:rPr>
          <w:rFonts w:ascii="Georgia" w:hAnsi="Georgia" w:cs="Times New Roman"/>
          <w:color w:val="auto"/>
          <w:sz w:val="22"/>
          <w:szCs w:val="22"/>
        </w:rPr>
        <w:t>arties</w:t>
      </w:r>
      <w:r w:rsidR="009A4FA5">
        <w:rPr>
          <w:rFonts w:ascii="Georgia" w:hAnsi="Georgia" w:cs="Times New Roman"/>
          <w:color w:val="auto"/>
          <w:sz w:val="22"/>
          <w:szCs w:val="22"/>
        </w:rPr>
        <w:t>,</w:t>
      </w:r>
      <w:r w:rsidRPr="002B03C5">
        <w:rPr>
          <w:rFonts w:ascii="Georgia" w:hAnsi="Georgia" w:cs="Times New Roman"/>
          <w:color w:val="auto"/>
          <w:sz w:val="22"/>
          <w:szCs w:val="22"/>
        </w:rPr>
        <w:t xml:space="preserve"> and all other terms and conditions remain the same. </w:t>
      </w:r>
    </w:p>
    <w:p w:rsidR="002B03C5" w:rsidRPr="002B03C5" w:rsidRDefault="002B03C5" w:rsidP="002B03C5">
      <w:pPr>
        <w:pStyle w:val="Default"/>
        <w:jc w:val="both"/>
        <w:rPr>
          <w:rFonts w:ascii="Georgia" w:hAnsi="Georgia" w:cs="Times New Roman"/>
          <w:color w:val="auto"/>
          <w:sz w:val="22"/>
          <w:szCs w:val="22"/>
        </w:rPr>
      </w:pPr>
    </w:p>
    <w:p w:rsidR="002B03C5" w:rsidRDefault="002B03C5" w:rsidP="002B03C5">
      <w:pPr>
        <w:pStyle w:val="Default"/>
        <w:jc w:val="both"/>
        <w:rPr>
          <w:rFonts w:ascii="Georgia" w:hAnsi="Georgia" w:cs="Times New Roman"/>
          <w:sz w:val="22"/>
          <w:szCs w:val="22"/>
        </w:rPr>
      </w:pPr>
      <w:r w:rsidRPr="0069196D">
        <w:rPr>
          <w:rFonts w:ascii="Georgia" w:hAnsi="Georgia" w:cs="Times New Roman"/>
          <w:b/>
          <w:color w:val="auto"/>
          <w:sz w:val="22"/>
          <w:szCs w:val="22"/>
        </w:rPr>
        <w:t xml:space="preserve">5. COUNTERPARTS AND ELECTRONIC </w:t>
      </w:r>
      <w:r w:rsidR="0069196D" w:rsidRPr="0069196D">
        <w:rPr>
          <w:rFonts w:ascii="Georgia" w:hAnsi="Georgia" w:cs="Times New Roman"/>
          <w:b/>
          <w:color w:val="auto"/>
          <w:sz w:val="22"/>
          <w:szCs w:val="22"/>
        </w:rPr>
        <w:t>COPIES</w:t>
      </w:r>
      <w:r w:rsidRPr="0069196D">
        <w:rPr>
          <w:rFonts w:ascii="Georgia" w:hAnsi="Georgia" w:cs="Times New Roman"/>
          <w:b/>
          <w:color w:val="auto"/>
          <w:sz w:val="22"/>
          <w:szCs w:val="22"/>
        </w:rPr>
        <w:t>.</w:t>
      </w:r>
      <w:r w:rsidRPr="0069196D">
        <w:rPr>
          <w:rFonts w:ascii="Georgia" w:hAnsi="Georgia" w:cs="Times New Roman"/>
          <w:color w:val="auto"/>
          <w:sz w:val="22"/>
          <w:szCs w:val="22"/>
        </w:rPr>
        <w:t xml:space="preserve"> </w:t>
      </w:r>
      <w:r w:rsidR="00802D59">
        <w:rPr>
          <w:rFonts w:ascii="Georgia" w:hAnsi="Georgia" w:cs="Times New Roman"/>
          <w:sz w:val="22"/>
          <w:szCs w:val="22"/>
        </w:rPr>
        <w:t>This Addendum</w:t>
      </w:r>
      <w:r w:rsidR="0069196D" w:rsidRPr="0069196D">
        <w:rPr>
          <w:rFonts w:ascii="Georgia" w:hAnsi="Georgia" w:cs="Times New Roman"/>
          <w:sz w:val="22"/>
          <w:szCs w:val="22"/>
        </w:rPr>
        <w:t xml:space="preserve"> may be executed and delivered in one or more counterparts, each of which shall be deemed an original, but all of which together shall constitute one and the same instrument.  A facsimile or electronic copy shall be deemed an original.</w:t>
      </w: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802D59">
      <w:pPr>
        <w:pStyle w:val="Default"/>
        <w:jc w:val="center"/>
        <w:rPr>
          <w:rFonts w:ascii="Georgia" w:hAnsi="Georgia" w:cs="Times New Roman"/>
          <w:sz w:val="22"/>
          <w:szCs w:val="22"/>
        </w:rPr>
      </w:pPr>
      <w:r>
        <w:rPr>
          <w:rFonts w:ascii="Georgia" w:hAnsi="Georgia" w:cs="Times New Roman"/>
          <w:sz w:val="22"/>
          <w:szCs w:val="22"/>
        </w:rPr>
        <w:t>[</w:t>
      </w:r>
      <w:r w:rsidRPr="006009EB">
        <w:rPr>
          <w:rFonts w:ascii="Georgia" w:hAnsi="Georgia" w:cs="Times New Roman"/>
          <w:i/>
          <w:sz w:val="22"/>
          <w:szCs w:val="22"/>
        </w:rPr>
        <w:t>Rem</w:t>
      </w:r>
      <w:r w:rsidR="006009EB" w:rsidRPr="006009EB">
        <w:rPr>
          <w:rFonts w:ascii="Georgia" w:hAnsi="Georgia" w:cs="Times New Roman"/>
          <w:i/>
          <w:sz w:val="22"/>
          <w:szCs w:val="22"/>
        </w:rPr>
        <w:t>ainder of Page Intentionally Left Blank; Signature Page Follows</w:t>
      </w:r>
      <w:r w:rsidR="006009EB">
        <w:rPr>
          <w:rFonts w:ascii="Georgia" w:hAnsi="Georgia" w:cs="Times New Roman"/>
          <w:sz w:val="22"/>
          <w:szCs w:val="22"/>
        </w:rPr>
        <w:t>]</w:t>
      </w: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Default="00802D59" w:rsidP="002B03C5">
      <w:pPr>
        <w:pStyle w:val="Default"/>
        <w:jc w:val="both"/>
        <w:rPr>
          <w:rFonts w:ascii="Georgia" w:hAnsi="Georgia" w:cs="Times New Roman"/>
          <w:sz w:val="22"/>
          <w:szCs w:val="22"/>
        </w:rPr>
      </w:pPr>
    </w:p>
    <w:p w:rsidR="00802D59" w:rsidRPr="0069196D" w:rsidRDefault="00802D59" w:rsidP="002B03C5">
      <w:pPr>
        <w:pStyle w:val="Default"/>
        <w:jc w:val="both"/>
        <w:rPr>
          <w:rFonts w:ascii="Georgia" w:hAnsi="Georgia" w:cs="Times New Roman"/>
          <w:color w:val="auto"/>
          <w:sz w:val="22"/>
          <w:szCs w:val="22"/>
        </w:rPr>
      </w:pPr>
    </w:p>
    <w:p w:rsidR="00802D59" w:rsidRDefault="00802D59" w:rsidP="002B03C5">
      <w:pPr>
        <w:pStyle w:val="Default"/>
        <w:jc w:val="both"/>
        <w:rPr>
          <w:rFonts w:ascii="Georgia" w:hAnsi="Georgia" w:cs="Times New Roman"/>
          <w:color w:val="auto"/>
          <w:sz w:val="22"/>
          <w:szCs w:val="22"/>
        </w:rPr>
      </w:pPr>
    </w:p>
    <w:p w:rsidR="006009EB" w:rsidRDefault="006009EB" w:rsidP="006009EB">
      <w:pPr>
        <w:pStyle w:val="Default"/>
        <w:jc w:val="center"/>
        <w:rPr>
          <w:rFonts w:ascii="Georgia" w:hAnsi="Georgia" w:cs="Times New Roman"/>
          <w:color w:val="auto"/>
          <w:sz w:val="22"/>
          <w:szCs w:val="22"/>
        </w:rPr>
      </w:pPr>
      <w:r>
        <w:rPr>
          <w:rFonts w:ascii="Georgia" w:hAnsi="Georgia" w:cs="Times New Roman"/>
          <w:color w:val="auto"/>
          <w:sz w:val="22"/>
          <w:szCs w:val="22"/>
        </w:rPr>
        <w:lastRenderedPageBreak/>
        <w:t>[</w:t>
      </w:r>
      <w:r w:rsidRPr="006009EB">
        <w:rPr>
          <w:rFonts w:ascii="Georgia" w:hAnsi="Georgia" w:cs="Times New Roman"/>
          <w:i/>
          <w:color w:val="auto"/>
          <w:sz w:val="22"/>
          <w:szCs w:val="22"/>
        </w:rPr>
        <w:t>Signature Page to Occupied Property Addendum</w:t>
      </w:r>
      <w:r>
        <w:rPr>
          <w:rFonts w:ascii="Georgia" w:hAnsi="Georgia" w:cs="Times New Roman"/>
          <w:color w:val="auto"/>
          <w:sz w:val="22"/>
          <w:szCs w:val="22"/>
        </w:rPr>
        <w:t>]</w:t>
      </w:r>
    </w:p>
    <w:p w:rsidR="00802D59" w:rsidRDefault="00802D59" w:rsidP="002B03C5">
      <w:pPr>
        <w:pStyle w:val="Default"/>
        <w:jc w:val="both"/>
        <w:rPr>
          <w:rFonts w:ascii="Georgia" w:hAnsi="Georgia" w:cs="Times New Roman"/>
          <w:color w:val="auto"/>
          <w:sz w:val="22"/>
          <w:szCs w:val="22"/>
        </w:rPr>
      </w:pPr>
    </w:p>
    <w:p w:rsidR="002B03C5" w:rsidRDefault="002B03C5" w:rsidP="002B03C5">
      <w:pPr>
        <w:pStyle w:val="Default"/>
        <w:jc w:val="both"/>
        <w:rPr>
          <w:rFonts w:ascii="Georgia" w:hAnsi="Georgia" w:cs="Times New Roman"/>
          <w:color w:val="auto"/>
          <w:sz w:val="22"/>
          <w:szCs w:val="22"/>
        </w:rPr>
      </w:pPr>
      <w:r w:rsidRPr="002B03C5">
        <w:rPr>
          <w:rFonts w:ascii="Georgia" w:hAnsi="Georgia" w:cs="Times New Roman"/>
          <w:color w:val="auto"/>
          <w:sz w:val="22"/>
          <w:szCs w:val="22"/>
        </w:rPr>
        <w:t xml:space="preserve">This Addendum has been made and executed as of the date set forth above Buyer’s signature. </w:t>
      </w:r>
    </w:p>
    <w:p w:rsidR="00C378E5" w:rsidRDefault="00C378E5"/>
    <w:p w:rsidR="001B5923" w:rsidRDefault="001B5923"/>
    <w:p w:rsidR="00830E3D" w:rsidRDefault="00830E3D" w:rsidP="00830E3D">
      <w:pPr>
        <w:rPr>
          <w:rFonts w:ascii="Georgia" w:hAnsi="Georgia"/>
        </w:rPr>
      </w:pPr>
    </w:p>
    <w:p w:rsidR="00830E3D" w:rsidRDefault="00830E3D" w:rsidP="00830E3D">
      <w:pPr>
        <w:rPr>
          <w:rFonts w:ascii="Georgia" w:hAnsi="Georgia"/>
          <w:u w:val="single"/>
        </w:rPr>
      </w:pPr>
      <w:r>
        <w:rPr>
          <w:rFonts w:ascii="Georgia" w:hAnsi="Georgia"/>
        </w:rPr>
        <w:t xml:space="preserve">Dated:  </w:t>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u w:val="single"/>
        </w:rPr>
      </w:pPr>
    </w:p>
    <w:p w:rsidR="00830E3D" w:rsidRDefault="00830E3D" w:rsidP="00830E3D">
      <w:pPr>
        <w:rPr>
          <w:rFonts w:ascii="Georgia" w:hAnsi="Georgia"/>
          <w:u w:val="single"/>
        </w:rPr>
      </w:pPr>
    </w:p>
    <w:p w:rsidR="00830E3D" w:rsidRDefault="00830E3D" w:rsidP="00830E3D">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rPr>
      </w:pPr>
      <w:r>
        <w:rPr>
          <w:rFonts w:ascii="Georgia" w:hAnsi="Georgia"/>
        </w:rPr>
        <w:t>Buyer Name (printed)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Buyer (signature)</w:t>
      </w:r>
    </w:p>
    <w:p w:rsidR="00830E3D" w:rsidRDefault="00830E3D" w:rsidP="00830E3D">
      <w:pPr>
        <w:rPr>
          <w:rFonts w:ascii="Georgia" w:hAnsi="Georgia"/>
        </w:rPr>
      </w:pPr>
    </w:p>
    <w:p w:rsidR="00830E3D" w:rsidRDefault="00830E3D" w:rsidP="00830E3D">
      <w:pPr>
        <w:rPr>
          <w:rFonts w:ascii="Georgia" w:hAnsi="Georgia"/>
        </w:rPr>
      </w:pPr>
    </w:p>
    <w:p w:rsidR="00830E3D" w:rsidRDefault="00830E3D" w:rsidP="00830E3D">
      <w:pPr>
        <w:rPr>
          <w:rFonts w:ascii="Georgia" w:hAnsi="Georgia"/>
        </w:rPr>
      </w:pPr>
    </w:p>
    <w:p w:rsidR="00830E3D" w:rsidRDefault="00830E3D" w:rsidP="00830E3D">
      <w:pPr>
        <w:rPr>
          <w:rFonts w:ascii="Georgia" w:hAnsi="Georgia"/>
          <w:u w:val="single"/>
        </w:rPr>
      </w:pPr>
      <w:r>
        <w:rPr>
          <w:rFonts w:ascii="Georgia" w:hAnsi="Georgia"/>
        </w:rPr>
        <w:t xml:space="preserve">Dated:  </w:t>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u w:val="single"/>
        </w:rPr>
      </w:pPr>
    </w:p>
    <w:p w:rsidR="00830E3D" w:rsidRDefault="00830E3D" w:rsidP="00830E3D">
      <w:pPr>
        <w:rPr>
          <w:rFonts w:ascii="Georgia" w:hAnsi="Georgia"/>
          <w:u w:val="single"/>
        </w:rPr>
      </w:pPr>
    </w:p>
    <w:p w:rsidR="00830E3D" w:rsidRDefault="00830E3D" w:rsidP="00830E3D">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rPr>
      </w:pPr>
      <w:r>
        <w:rPr>
          <w:rFonts w:ascii="Georgia" w:hAnsi="Georgia"/>
        </w:rPr>
        <w:t>Buyer Name (printed)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Buyer (signature)</w:t>
      </w:r>
    </w:p>
    <w:p w:rsidR="001B5923" w:rsidRDefault="001B5923" w:rsidP="00830E3D">
      <w:pPr>
        <w:rPr>
          <w:rFonts w:ascii="Georgia" w:hAnsi="Georgia"/>
        </w:rPr>
      </w:pPr>
    </w:p>
    <w:p w:rsidR="001B5923" w:rsidRDefault="001B5923" w:rsidP="00830E3D">
      <w:pPr>
        <w:rPr>
          <w:rFonts w:ascii="Georgia" w:hAnsi="Georgia"/>
        </w:rPr>
      </w:pPr>
    </w:p>
    <w:p w:rsidR="001B5923" w:rsidRDefault="001B5923" w:rsidP="00830E3D">
      <w:pPr>
        <w:rPr>
          <w:rFonts w:ascii="Georgia" w:hAnsi="Georgia"/>
        </w:rPr>
      </w:pPr>
    </w:p>
    <w:p w:rsidR="00830E3D" w:rsidRDefault="00830E3D" w:rsidP="00830E3D">
      <w:pPr>
        <w:rPr>
          <w:rFonts w:ascii="Georgia" w:hAnsi="Georgia"/>
          <w:u w:val="single"/>
        </w:rPr>
      </w:pPr>
      <w:r>
        <w:rPr>
          <w:rFonts w:ascii="Georgia" w:hAnsi="Georgia"/>
        </w:rPr>
        <w:t xml:space="preserve">Dated:  </w:t>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u w:val="single"/>
        </w:rPr>
      </w:pPr>
    </w:p>
    <w:p w:rsidR="00830E3D" w:rsidRDefault="00830E3D" w:rsidP="00830E3D">
      <w:pPr>
        <w:rPr>
          <w:rFonts w:ascii="Georgia" w:hAnsi="Georgia"/>
          <w:u w:val="single"/>
        </w:rPr>
      </w:pPr>
    </w:p>
    <w:p w:rsidR="00830E3D" w:rsidRDefault="00830E3D" w:rsidP="00830E3D">
      <w:pPr>
        <w:rPr>
          <w:rFonts w:ascii="Georgia" w:hAnsi="Georgia"/>
          <w:u w:val="single"/>
        </w:rPr>
      </w:pPr>
      <w:r>
        <w:rPr>
          <w:rFonts w:ascii="Georgia" w:hAnsi="Georgia"/>
          <w:u w:val="single"/>
        </w:rPr>
        <w:t>________________</w:t>
      </w:r>
      <w:r>
        <w:rPr>
          <w:rFonts w:ascii="Georgia" w:hAnsi="Georgia"/>
          <w:u w:val="single"/>
        </w:rPr>
        <w:tab/>
      </w:r>
      <w:r>
        <w:rPr>
          <w:rFonts w:ascii="Georgia" w:hAnsi="Georgia"/>
          <w:u w:val="single"/>
        </w:rPr>
        <w:tab/>
      </w:r>
      <w:r>
        <w:rPr>
          <w:rFonts w:ascii="Georgia" w:hAnsi="Georgia"/>
          <w:u w:val="single"/>
        </w:rPr>
        <w:tab/>
      </w:r>
      <w:r>
        <w:rPr>
          <w:rFonts w:ascii="Georgia" w:hAnsi="Georgia"/>
        </w:rPr>
        <w:tab/>
        <w:t xml:space="preserve">By: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830E3D" w:rsidRDefault="00830E3D" w:rsidP="00830E3D">
      <w:pPr>
        <w:rPr>
          <w:rFonts w:ascii="Georgia" w:hAnsi="Georgia"/>
        </w:rPr>
      </w:pPr>
      <w:r>
        <w:rPr>
          <w:rFonts w:ascii="Georgia" w:hAnsi="Georgia"/>
        </w:rPr>
        <w:t>Seller Name (printed)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Name:</w:t>
      </w:r>
    </w:p>
    <w:p w:rsidR="00830E3D" w:rsidRDefault="00830E3D" w:rsidP="00830E3D">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Title:</w:t>
      </w:r>
    </w:p>
    <w:p w:rsidR="002B03C5" w:rsidRDefault="002B03C5"/>
    <w:p w:rsidR="002B03C5" w:rsidRDefault="002B03C5"/>
    <w:sectPr w:rsidR="002B03C5" w:rsidSect="005A19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23" w:rsidRDefault="00302223" w:rsidP="00802D59">
      <w:r>
        <w:separator/>
      </w:r>
    </w:p>
  </w:endnote>
  <w:endnote w:type="continuationSeparator" w:id="0">
    <w:p w:rsidR="00302223" w:rsidRDefault="00302223" w:rsidP="0080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7369"/>
      <w:docPartObj>
        <w:docPartGallery w:val="Page Numbers (Bottom of Page)"/>
        <w:docPartUnique/>
      </w:docPartObj>
    </w:sdtPr>
    <w:sdtEndPr>
      <w:rPr>
        <w:rFonts w:ascii="Georgia" w:hAnsi="Georgia"/>
        <w:noProof/>
      </w:rPr>
    </w:sdtEndPr>
    <w:sdtContent>
      <w:p w:rsidR="00802D59" w:rsidRPr="00802D59" w:rsidRDefault="00DF54CC">
        <w:pPr>
          <w:pStyle w:val="Footer"/>
          <w:jc w:val="center"/>
          <w:rPr>
            <w:rFonts w:ascii="Georgia" w:hAnsi="Georgia"/>
          </w:rPr>
        </w:pPr>
        <w:r w:rsidRPr="00802D59">
          <w:rPr>
            <w:rFonts w:ascii="Georgia" w:hAnsi="Georgia"/>
          </w:rPr>
          <w:fldChar w:fldCharType="begin"/>
        </w:r>
        <w:r w:rsidR="00802D59" w:rsidRPr="00802D59">
          <w:rPr>
            <w:rFonts w:ascii="Georgia" w:hAnsi="Georgia"/>
          </w:rPr>
          <w:instrText xml:space="preserve"> PAGE   \* MERGEFORMAT </w:instrText>
        </w:r>
        <w:r w:rsidRPr="00802D59">
          <w:rPr>
            <w:rFonts w:ascii="Georgia" w:hAnsi="Georgia"/>
          </w:rPr>
          <w:fldChar w:fldCharType="separate"/>
        </w:r>
        <w:r w:rsidR="006571BC">
          <w:rPr>
            <w:rFonts w:ascii="Georgia" w:hAnsi="Georgia"/>
            <w:noProof/>
          </w:rPr>
          <w:t>2</w:t>
        </w:r>
        <w:r w:rsidRPr="00802D59">
          <w:rPr>
            <w:rFonts w:ascii="Georgia" w:hAnsi="Georgia"/>
            <w:noProof/>
          </w:rPr>
          <w:fldChar w:fldCharType="end"/>
        </w:r>
      </w:p>
    </w:sdtContent>
  </w:sdt>
  <w:p w:rsidR="00802D59" w:rsidRDefault="00802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23" w:rsidRDefault="00302223" w:rsidP="00802D59">
      <w:r>
        <w:separator/>
      </w:r>
    </w:p>
  </w:footnote>
  <w:footnote w:type="continuationSeparator" w:id="0">
    <w:p w:rsidR="00302223" w:rsidRDefault="00302223" w:rsidP="00802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3053"/>
    <w:multiLevelType w:val="hybridMultilevel"/>
    <w:tmpl w:val="A95465BE"/>
    <w:lvl w:ilvl="0" w:tplc="FFFFFFFF">
      <w:start w:val="1"/>
      <w:numFmt w:val="decimal"/>
      <w:lvlText w:val="%1."/>
      <w:lvlJc w:val="left"/>
      <w:pPr>
        <w:ind w:left="540" w:hanging="360"/>
      </w:pPr>
      <w:rPr>
        <w:b w:val="0"/>
        <w:strike w:val="0"/>
        <w:dstrike w:val="0"/>
        <w:u w:val="none"/>
        <w:effect w:val="none"/>
      </w:rPr>
    </w:lvl>
    <w:lvl w:ilvl="1" w:tplc="FFFFFFFF">
      <w:start w:val="1"/>
      <w:numFmt w:val="lowerLetter"/>
      <w:lvlText w:val="%2."/>
      <w:lvlJc w:val="left"/>
      <w:pPr>
        <w:ind w:left="1080" w:hanging="360"/>
      </w:pPr>
      <w:rPr>
        <w:strike w:val="0"/>
        <w:dstrike w:val="0"/>
        <w:u w:val="none"/>
        <w:effect w:val="none"/>
      </w:rPr>
    </w:lvl>
    <w:lvl w:ilvl="2" w:tplc="FFFFFFFF">
      <w:start w:val="1"/>
      <w:numFmt w:val="lowerRoman"/>
      <w:lvlText w:val="%3."/>
      <w:lvlJc w:val="right"/>
      <w:pPr>
        <w:ind w:left="1800" w:hanging="180"/>
      </w:pPr>
      <w:rPr>
        <w:strike w:val="0"/>
        <w:dstrike w:val="0"/>
        <w:u w:val="none"/>
        <w:effect w:val="none"/>
      </w:rPr>
    </w:lvl>
    <w:lvl w:ilvl="3" w:tplc="FFFFFFFF">
      <w:start w:val="1"/>
      <w:numFmt w:val="decimal"/>
      <w:lvlText w:val="%4."/>
      <w:lvlJc w:val="left"/>
      <w:pPr>
        <w:ind w:left="2520" w:hanging="360"/>
      </w:pPr>
      <w:rPr>
        <w:strike w:val="0"/>
        <w:dstrike w:val="0"/>
        <w:u w:val="none"/>
        <w:effect w:val="none"/>
      </w:rPr>
    </w:lvl>
    <w:lvl w:ilvl="4" w:tplc="FFFFFFFF">
      <w:start w:val="1"/>
      <w:numFmt w:val="lowerLetter"/>
      <w:lvlText w:val="%5."/>
      <w:lvlJc w:val="left"/>
      <w:pPr>
        <w:ind w:left="3240" w:hanging="360"/>
      </w:pPr>
      <w:rPr>
        <w:strike w:val="0"/>
        <w:dstrike w:val="0"/>
        <w:u w:val="none"/>
        <w:effect w:val="none"/>
      </w:rPr>
    </w:lvl>
    <w:lvl w:ilvl="5" w:tplc="FFFFFFFF">
      <w:start w:val="1"/>
      <w:numFmt w:val="lowerRoman"/>
      <w:lvlText w:val="%6."/>
      <w:lvlJc w:val="right"/>
      <w:pPr>
        <w:ind w:left="3960" w:hanging="180"/>
      </w:pPr>
      <w:rPr>
        <w:strike w:val="0"/>
        <w:dstrike w:val="0"/>
        <w:u w:val="none"/>
        <w:effect w:val="none"/>
      </w:rPr>
    </w:lvl>
    <w:lvl w:ilvl="6" w:tplc="FFFFFFFF">
      <w:start w:val="1"/>
      <w:numFmt w:val="decimal"/>
      <w:lvlText w:val="%7."/>
      <w:lvlJc w:val="left"/>
      <w:pPr>
        <w:ind w:left="4680" w:hanging="360"/>
      </w:pPr>
      <w:rPr>
        <w:strike w:val="0"/>
        <w:dstrike w:val="0"/>
        <w:u w:val="none"/>
        <w:effect w:val="none"/>
      </w:rPr>
    </w:lvl>
    <w:lvl w:ilvl="7" w:tplc="FFFFFFFF">
      <w:start w:val="1"/>
      <w:numFmt w:val="lowerLetter"/>
      <w:lvlText w:val="%8."/>
      <w:lvlJc w:val="left"/>
      <w:pPr>
        <w:ind w:left="5400" w:hanging="360"/>
      </w:pPr>
      <w:rPr>
        <w:strike w:val="0"/>
        <w:dstrike w:val="0"/>
        <w:u w:val="none"/>
        <w:effect w:val="none"/>
      </w:rPr>
    </w:lvl>
    <w:lvl w:ilvl="8" w:tplc="FFFFFFFF">
      <w:start w:val="1"/>
      <w:numFmt w:val="lowerRoman"/>
      <w:lvlText w:val="%9."/>
      <w:lvlJc w:val="right"/>
      <w:pPr>
        <w:ind w:left="6120" w:hanging="180"/>
      </w:pPr>
      <w:rPr>
        <w:strike w:val="0"/>
        <w:dstrike w:val="0"/>
        <w:u w:val="none"/>
        <w:effect w:val="none"/>
      </w:rPr>
    </w:lvl>
  </w:abstractNum>
  <w:abstractNum w:abstractNumId="1">
    <w:nsid w:val="6EDD7676"/>
    <w:multiLevelType w:val="hybridMultilevel"/>
    <w:tmpl w:val="EC786D0A"/>
    <w:lvl w:ilvl="0" w:tplc="FFFFFFFF">
      <w:start w:val="1"/>
      <w:numFmt w:val="decimal"/>
      <w:lvlText w:val="%1."/>
      <w:lvlJc w:val="left"/>
      <w:pPr>
        <w:ind w:left="540" w:hanging="360"/>
      </w:pPr>
      <w:rPr>
        <w:b w:val="0"/>
        <w:strike w:val="0"/>
        <w:dstrike w:val="0"/>
        <w:u w:val="none"/>
        <w:effect w:val="none"/>
      </w:rPr>
    </w:lvl>
    <w:lvl w:ilvl="1" w:tplc="FFFFFFFF">
      <w:start w:val="1"/>
      <w:numFmt w:val="lowerLetter"/>
      <w:lvlText w:val="%2."/>
      <w:lvlJc w:val="left"/>
      <w:pPr>
        <w:ind w:left="1080" w:hanging="360"/>
      </w:pPr>
      <w:rPr>
        <w:strike w:val="0"/>
        <w:dstrike w:val="0"/>
        <w:u w:val="none"/>
        <w:effect w:val="none"/>
      </w:rPr>
    </w:lvl>
    <w:lvl w:ilvl="2" w:tplc="FFFFFFFF">
      <w:start w:val="1"/>
      <w:numFmt w:val="lowerRoman"/>
      <w:lvlText w:val="%3."/>
      <w:lvlJc w:val="right"/>
      <w:pPr>
        <w:ind w:left="1800" w:hanging="180"/>
      </w:pPr>
      <w:rPr>
        <w:strike w:val="0"/>
        <w:dstrike w:val="0"/>
        <w:u w:val="none"/>
        <w:effect w:val="none"/>
      </w:rPr>
    </w:lvl>
    <w:lvl w:ilvl="3" w:tplc="FFFFFFFF">
      <w:start w:val="1"/>
      <w:numFmt w:val="decimal"/>
      <w:lvlText w:val="%4."/>
      <w:lvlJc w:val="left"/>
      <w:pPr>
        <w:ind w:left="2520" w:hanging="360"/>
      </w:pPr>
      <w:rPr>
        <w:strike w:val="0"/>
        <w:dstrike w:val="0"/>
        <w:u w:val="none"/>
        <w:effect w:val="none"/>
      </w:rPr>
    </w:lvl>
    <w:lvl w:ilvl="4" w:tplc="FFFFFFFF">
      <w:start w:val="1"/>
      <w:numFmt w:val="lowerLetter"/>
      <w:lvlText w:val="%5."/>
      <w:lvlJc w:val="left"/>
      <w:pPr>
        <w:ind w:left="3240" w:hanging="360"/>
      </w:pPr>
      <w:rPr>
        <w:strike w:val="0"/>
        <w:dstrike w:val="0"/>
        <w:u w:val="none"/>
        <w:effect w:val="none"/>
      </w:rPr>
    </w:lvl>
    <w:lvl w:ilvl="5" w:tplc="FFFFFFFF">
      <w:start w:val="1"/>
      <w:numFmt w:val="lowerRoman"/>
      <w:lvlText w:val="%6."/>
      <w:lvlJc w:val="right"/>
      <w:pPr>
        <w:ind w:left="3960" w:hanging="180"/>
      </w:pPr>
      <w:rPr>
        <w:strike w:val="0"/>
        <w:dstrike w:val="0"/>
        <w:u w:val="none"/>
        <w:effect w:val="none"/>
      </w:rPr>
    </w:lvl>
    <w:lvl w:ilvl="6" w:tplc="FFFFFFFF">
      <w:start w:val="1"/>
      <w:numFmt w:val="decimal"/>
      <w:lvlText w:val="%7."/>
      <w:lvlJc w:val="left"/>
      <w:pPr>
        <w:ind w:left="4680" w:hanging="360"/>
      </w:pPr>
      <w:rPr>
        <w:strike w:val="0"/>
        <w:dstrike w:val="0"/>
        <w:u w:val="none"/>
        <w:effect w:val="none"/>
      </w:rPr>
    </w:lvl>
    <w:lvl w:ilvl="7" w:tplc="FFFFFFFF">
      <w:start w:val="1"/>
      <w:numFmt w:val="lowerLetter"/>
      <w:lvlText w:val="%8."/>
      <w:lvlJc w:val="left"/>
      <w:pPr>
        <w:ind w:left="5400" w:hanging="360"/>
      </w:pPr>
      <w:rPr>
        <w:strike w:val="0"/>
        <w:dstrike w:val="0"/>
        <w:u w:val="none"/>
        <w:effect w:val="none"/>
      </w:rPr>
    </w:lvl>
    <w:lvl w:ilvl="8" w:tplc="FFFFFFFF">
      <w:start w:val="1"/>
      <w:numFmt w:val="lowerRoman"/>
      <w:lvlText w:val="%9."/>
      <w:lvlJc w:val="right"/>
      <w:pPr>
        <w:ind w:left="6120" w:hanging="18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1B4"/>
    <w:rsid w:val="00002A56"/>
    <w:rsid w:val="00013903"/>
    <w:rsid w:val="0002208B"/>
    <w:rsid w:val="00024B38"/>
    <w:rsid w:val="00030127"/>
    <w:rsid w:val="0005682C"/>
    <w:rsid w:val="00056DAF"/>
    <w:rsid w:val="00066278"/>
    <w:rsid w:val="000701CF"/>
    <w:rsid w:val="00070B24"/>
    <w:rsid w:val="00077EC5"/>
    <w:rsid w:val="00086724"/>
    <w:rsid w:val="0009156A"/>
    <w:rsid w:val="00094946"/>
    <w:rsid w:val="000A706E"/>
    <w:rsid w:val="000A7927"/>
    <w:rsid w:val="000B2025"/>
    <w:rsid w:val="000C0CF7"/>
    <w:rsid w:val="000C45AC"/>
    <w:rsid w:val="000D2467"/>
    <w:rsid w:val="000D3BDA"/>
    <w:rsid w:val="000E6BAA"/>
    <w:rsid w:val="000F2C70"/>
    <w:rsid w:val="00117866"/>
    <w:rsid w:val="00124C62"/>
    <w:rsid w:val="001352AC"/>
    <w:rsid w:val="001425FA"/>
    <w:rsid w:val="0015184A"/>
    <w:rsid w:val="001544B7"/>
    <w:rsid w:val="00155DD8"/>
    <w:rsid w:val="00160E33"/>
    <w:rsid w:val="0017140D"/>
    <w:rsid w:val="001758B3"/>
    <w:rsid w:val="00175DC1"/>
    <w:rsid w:val="001A2B58"/>
    <w:rsid w:val="001A331B"/>
    <w:rsid w:val="001A6857"/>
    <w:rsid w:val="001B5150"/>
    <w:rsid w:val="001B5923"/>
    <w:rsid w:val="001D595D"/>
    <w:rsid w:val="002006CE"/>
    <w:rsid w:val="00206B32"/>
    <w:rsid w:val="00207F84"/>
    <w:rsid w:val="00227E38"/>
    <w:rsid w:val="00235DBB"/>
    <w:rsid w:val="0024025B"/>
    <w:rsid w:val="0024076E"/>
    <w:rsid w:val="002510DB"/>
    <w:rsid w:val="002526F0"/>
    <w:rsid w:val="00256D1B"/>
    <w:rsid w:val="00267CAA"/>
    <w:rsid w:val="00270D2C"/>
    <w:rsid w:val="0027778E"/>
    <w:rsid w:val="00277BB5"/>
    <w:rsid w:val="002802B8"/>
    <w:rsid w:val="00282D86"/>
    <w:rsid w:val="0028566F"/>
    <w:rsid w:val="00291264"/>
    <w:rsid w:val="002A1291"/>
    <w:rsid w:val="002B03C5"/>
    <w:rsid w:val="002F2C5C"/>
    <w:rsid w:val="002F2F92"/>
    <w:rsid w:val="002F5B38"/>
    <w:rsid w:val="00302223"/>
    <w:rsid w:val="00302544"/>
    <w:rsid w:val="00312B39"/>
    <w:rsid w:val="0031530B"/>
    <w:rsid w:val="0032041F"/>
    <w:rsid w:val="00324B9A"/>
    <w:rsid w:val="00337B8E"/>
    <w:rsid w:val="003479EF"/>
    <w:rsid w:val="0035635B"/>
    <w:rsid w:val="00365AFA"/>
    <w:rsid w:val="00367C3B"/>
    <w:rsid w:val="00372283"/>
    <w:rsid w:val="00384C9B"/>
    <w:rsid w:val="0039236C"/>
    <w:rsid w:val="003C020A"/>
    <w:rsid w:val="003C1CF0"/>
    <w:rsid w:val="003C314B"/>
    <w:rsid w:val="003D0187"/>
    <w:rsid w:val="003D2A6D"/>
    <w:rsid w:val="003E141F"/>
    <w:rsid w:val="003F2312"/>
    <w:rsid w:val="003F64E2"/>
    <w:rsid w:val="004162EA"/>
    <w:rsid w:val="004210E4"/>
    <w:rsid w:val="00422A2D"/>
    <w:rsid w:val="00441579"/>
    <w:rsid w:val="004430CE"/>
    <w:rsid w:val="00454E5C"/>
    <w:rsid w:val="0045596A"/>
    <w:rsid w:val="00457944"/>
    <w:rsid w:val="00457CB7"/>
    <w:rsid w:val="004610FA"/>
    <w:rsid w:val="00461E3C"/>
    <w:rsid w:val="00472079"/>
    <w:rsid w:val="004747EE"/>
    <w:rsid w:val="00477A7B"/>
    <w:rsid w:val="00481302"/>
    <w:rsid w:val="004910C8"/>
    <w:rsid w:val="00492A2C"/>
    <w:rsid w:val="00496982"/>
    <w:rsid w:val="004A343E"/>
    <w:rsid w:val="004A6243"/>
    <w:rsid w:val="004B28E5"/>
    <w:rsid w:val="004B535F"/>
    <w:rsid w:val="004B57DC"/>
    <w:rsid w:val="004C1530"/>
    <w:rsid w:val="004C7F04"/>
    <w:rsid w:val="005071AD"/>
    <w:rsid w:val="005232DA"/>
    <w:rsid w:val="00527D08"/>
    <w:rsid w:val="00530B6B"/>
    <w:rsid w:val="00535FBE"/>
    <w:rsid w:val="00537579"/>
    <w:rsid w:val="00544CC0"/>
    <w:rsid w:val="005527A4"/>
    <w:rsid w:val="00570D4D"/>
    <w:rsid w:val="00576EF8"/>
    <w:rsid w:val="00590F61"/>
    <w:rsid w:val="00591B36"/>
    <w:rsid w:val="005A1962"/>
    <w:rsid w:val="005A44C8"/>
    <w:rsid w:val="005B0AEF"/>
    <w:rsid w:val="005B68EA"/>
    <w:rsid w:val="005C1613"/>
    <w:rsid w:val="005C425A"/>
    <w:rsid w:val="005D5917"/>
    <w:rsid w:val="005E25F9"/>
    <w:rsid w:val="005E69E2"/>
    <w:rsid w:val="005E7A94"/>
    <w:rsid w:val="005F07FC"/>
    <w:rsid w:val="00600349"/>
    <w:rsid w:val="006009EB"/>
    <w:rsid w:val="0060744A"/>
    <w:rsid w:val="00607652"/>
    <w:rsid w:val="00624B56"/>
    <w:rsid w:val="0063059D"/>
    <w:rsid w:val="00630EAD"/>
    <w:rsid w:val="00635C42"/>
    <w:rsid w:val="006373F6"/>
    <w:rsid w:val="006571BC"/>
    <w:rsid w:val="0067729C"/>
    <w:rsid w:val="0068017F"/>
    <w:rsid w:val="0069040A"/>
    <w:rsid w:val="0069196D"/>
    <w:rsid w:val="00692BFA"/>
    <w:rsid w:val="00696E46"/>
    <w:rsid w:val="00697D83"/>
    <w:rsid w:val="006A1A0A"/>
    <w:rsid w:val="006A2811"/>
    <w:rsid w:val="006A3AB8"/>
    <w:rsid w:val="006B2A58"/>
    <w:rsid w:val="006D18E4"/>
    <w:rsid w:val="006E0B39"/>
    <w:rsid w:val="006E5C17"/>
    <w:rsid w:val="006F0EEC"/>
    <w:rsid w:val="006F7708"/>
    <w:rsid w:val="00703257"/>
    <w:rsid w:val="00703664"/>
    <w:rsid w:val="0070601E"/>
    <w:rsid w:val="00710602"/>
    <w:rsid w:val="00725ED4"/>
    <w:rsid w:val="007309D6"/>
    <w:rsid w:val="00731E13"/>
    <w:rsid w:val="007325DE"/>
    <w:rsid w:val="007341EB"/>
    <w:rsid w:val="00734468"/>
    <w:rsid w:val="00745DF4"/>
    <w:rsid w:val="00753B77"/>
    <w:rsid w:val="00761B9E"/>
    <w:rsid w:val="00761CD3"/>
    <w:rsid w:val="00762682"/>
    <w:rsid w:val="00764897"/>
    <w:rsid w:val="00766854"/>
    <w:rsid w:val="007731B0"/>
    <w:rsid w:val="00794966"/>
    <w:rsid w:val="007A0C4A"/>
    <w:rsid w:val="007B6672"/>
    <w:rsid w:val="007C3737"/>
    <w:rsid w:val="007D6A41"/>
    <w:rsid w:val="007D7D4D"/>
    <w:rsid w:val="007E22C3"/>
    <w:rsid w:val="007E4091"/>
    <w:rsid w:val="007E6B05"/>
    <w:rsid w:val="00802D59"/>
    <w:rsid w:val="00805177"/>
    <w:rsid w:val="00820829"/>
    <w:rsid w:val="008251FE"/>
    <w:rsid w:val="008257D3"/>
    <w:rsid w:val="00830E3D"/>
    <w:rsid w:val="00843383"/>
    <w:rsid w:val="008456ED"/>
    <w:rsid w:val="00853C70"/>
    <w:rsid w:val="0086322B"/>
    <w:rsid w:val="00865BF2"/>
    <w:rsid w:val="00865C65"/>
    <w:rsid w:val="00870F68"/>
    <w:rsid w:val="00873924"/>
    <w:rsid w:val="0087612F"/>
    <w:rsid w:val="00881649"/>
    <w:rsid w:val="00885F52"/>
    <w:rsid w:val="00887A58"/>
    <w:rsid w:val="008B4AA4"/>
    <w:rsid w:val="008D2369"/>
    <w:rsid w:val="008D6DAB"/>
    <w:rsid w:val="008E106F"/>
    <w:rsid w:val="008F29CB"/>
    <w:rsid w:val="008F29E7"/>
    <w:rsid w:val="0092554A"/>
    <w:rsid w:val="00930C92"/>
    <w:rsid w:val="009326DF"/>
    <w:rsid w:val="00933AF7"/>
    <w:rsid w:val="009348BE"/>
    <w:rsid w:val="00945B4E"/>
    <w:rsid w:val="0094639B"/>
    <w:rsid w:val="00950159"/>
    <w:rsid w:val="00952AC8"/>
    <w:rsid w:val="00994762"/>
    <w:rsid w:val="009963EA"/>
    <w:rsid w:val="009A4FA5"/>
    <w:rsid w:val="009A524F"/>
    <w:rsid w:val="009D1876"/>
    <w:rsid w:val="009D560F"/>
    <w:rsid w:val="009E02CB"/>
    <w:rsid w:val="009E35C7"/>
    <w:rsid w:val="009F1068"/>
    <w:rsid w:val="009F5A3D"/>
    <w:rsid w:val="00A2443E"/>
    <w:rsid w:val="00A331B4"/>
    <w:rsid w:val="00A44BB0"/>
    <w:rsid w:val="00A51AF2"/>
    <w:rsid w:val="00A80FD6"/>
    <w:rsid w:val="00A813F1"/>
    <w:rsid w:val="00AA2519"/>
    <w:rsid w:val="00AB0B13"/>
    <w:rsid w:val="00AB6A3A"/>
    <w:rsid w:val="00AE55FB"/>
    <w:rsid w:val="00AF1195"/>
    <w:rsid w:val="00AF2756"/>
    <w:rsid w:val="00AF3749"/>
    <w:rsid w:val="00AF76B6"/>
    <w:rsid w:val="00B010AC"/>
    <w:rsid w:val="00B12F27"/>
    <w:rsid w:val="00B147FB"/>
    <w:rsid w:val="00B14F76"/>
    <w:rsid w:val="00B16C57"/>
    <w:rsid w:val="00B173D1"/>
    <w:rsid w:val="00B30675"/>
    <w:rsid w:val="00B46572"/>
    <w:rsid w:val="00B50204"/>
    <w:rsid w:val="00B62BFA"/>
    <w:rsid w:val="00B66F40"/>
    <w:rsid w:val="00B7190C"/>
    <w:rsid w:val="00B75966"/>
    <w:rsid w:val="00B8737B"/>
    <w:rsid w:val="00BA21A8"/>
    <w:rsid w:val="00BA27DA"/>
    <w:rsid w:val="00BA4489"/>
    <w:rsid w:val="00BB14BC"/>
    <w:rsid w:val="00BB3253"/>
    <w:rsid w:val="00BC34A5"/>
    <w:rsid w:val="00BC7C05"/>
    <w:rsid w:val="00BD4995"/>
    <w:rsid w:val="00C01868"/>
    <w:rsid w:val="00C040E4"/>
    <w:rsid w:val="00C050A2"/>
    <w:rsid w:val="00C10F26"/>
    <w:rsid w:val="00C34C39"/>
    <w:rsid w:val="00C378E5"/>
    <w:rsid w:val="00C51E76"/>
    <w:rsid w:val="00C51F77"/>
    <w:rsid w:val="00C570E9"/>
    <w:rsid w:val="00C60C51"/>
    <w:rsid w:val="00C70080"/>
    <w:rsid w:val="00C75BBA"/>
    <w:rsid w:val="00C83E55"/>
    <w:rsid w:val="00C8460F"/>
    <w:rsid w:val="00C91DF7"/>
    <w:rsid w:val="00C95673"/>
    <w:rsid w:val="00CA3A7C"/>
    <w:rsid w:val="00CA50CE"/>
    <w:rsid w:val="00CB2E31"/>
    <w:rsid w:val="00CB65D6"/>
    <w:rsid w:val="00CB6832"/>
    <w:rsid w:val="00CC2F2E"/>
    <w:rsid w:val="00CC5BE5"/>
    <w:rsid w:val="00CE279A"/>
    <w:rsid w:val="00CE786C"/>
    <w:rsid w:val="00CE7EBC"/>
    <w:rsid w:val="00CF20D9"/>
    <w:rsid w:val="00D050A5"/>
    <w:rsid w:val="00D13CB2"/>
    <w:rsid w:val="00D17F22"/>
    <w:rsid w:val="00D27F6E"/>
    <w:rsid w:val="00D42A71"/>
    <w:rsid w:val="00D61C17"/>
    <w:rsid w:val="00D70250"/>
    <w:rsid w:val="00D77FEA"/>
    <w:rsid w:val="00D90E60"/>
    <w:rsid w:val="00DB2D25"/>
    <w:rsid w:val="00DD5172"/>
    <w:rsid w:val="00DE0B18"/>
    <w:rsid w:val="00DE2731"/>
    <w:rsid w:val="00DE3639"/>
    <w:rsid w:val="00DE55A6"/>
    <w:rsid w:val="00DF54CC"/>
    <w:rsid w:val="00E00BBA"/>
    <w:rsid w:val="00E05EF7"/>
    <w:rsid w:val="00E068E5"/>
    <w:rsid w:val="00E148D4"/>
    <w:rsid w:val="00E235B3"/>
    <w:rsid w:val="00E4227D"/>
    <w:rsid w:val="00E5064F"/>
    <w:rsid w:val="00E64D2C"/>
    <w:rsid w:val="00E702F0"/>
    <w:rsid w:val="00E723D2"/>
    <w:rsid w:val="00E87A08"/>
    <w:rsid w:val="00E91E32"/>
    <w:rsid w:val="00E928B3"/>
    <w:rsid w:val="00EA163F"/>
    <w:rsid w:val="00EA2CF0"/>
    <w:rsid w:val="00EB1962"/>
    <w:rsid w:val="00EB36EB"/>
    <w:rsid w:val="00EB56F6"/>
    <w:rsid w:val="00EB5832"/>
    <w:rsid w:val="00EE0B51"/>
    <w:rsid w:val="00EE2265"/>
    <w:rsid w:val="00EE7606"/>
    <w:rsid w:val="00F1134B"/>
    <w:rsid w:val="00F2432F"/>
    <w:rsid w:val="00F30273"/>
    <w:rsid w:val="00F3595F"/>
    <w:rsid w:val="00F44205"/>
    <w:rsid w:val="00F47F35"/>
    <w:rsid w:val="00F50A0A"/>
    <w:rsid w:val="00F610A2"/>
    <w:rsid w:val="00F62A6B"/>
    <w:rsid w:val="00F701B3"/>
    <w:rsid w:val="00F86735"/>
    <w:rsid w:val="00F948F3"/>
    <w:rsid w:val="00F94C7A"/>
    <w:rsid w:val="00FA286A"/>
    <w:rsid w:val="00FB1667"/>
    <w:rsid w:val="00FB3BB5"/>
    <w:rsid w:val="00FB49A4"/>
    <w:rsid w:val="00FC37BB"/>
    <w:rsid w:val="00FD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C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99"/>
    <w:qFormat/>
    <w:rsid w:val="002B03C5"/>
    <w:pPr>
      <w:autoSpaceDE w:val="0"/>
      <w:autoSpaceDN w:val="0"/>
      <w:ind w:left="720"/>
    </w:pPr>
    <w:rPr>
      <w:rFonts w:ascii="Times New Roman" w:hAnsi="Times New Roman"/>
      <w:sz w:val="24"/>
      <w:szCs w:val="24"/>
    </w:rPr>
  </w:style>
  <w:style w:type="paragraph" w:styleId="Header">
    <w:name w:val="header"/>
    <w:basedOn w:val="Normal"/>
    <w:link w:val="HeaderChar"/>
    <w:uiPriority w:val="99"/>
    <w:unhideWhenUsed/>
    <w:rsid w:val="00802D59"/>
    <w:pPr>
      <w:tabs>
        <w:tab w:val="center" w:pos="4680"/>
        <w:tab w:val="right" w:pos="9360"/>
      </w:tabs>
    </w:pPr>
  </w:style>
  <w:style w:type="character" w:customStyle="1" w:styleId="HeaderChar">
    <w:name w:val="Header Char"/>
    <w:basedOn w:val="DefaultParagraphFont"/>
    <w:link w:val="Header"/>
    <w:uiPriority w:val="99"/>
    <w:rsid w:val="00802D59"/>
    <w:rPr>
      <w:rFonts w:ascii="Calibri" w:hAnsi="Calibri" w:cs="Times New Roman"/>
    </w:rPr>
  </w:style>
  <w:style w:type="paragraph" w:styleId="Footer">
    <w:name w:val="footer"/>
    <w:basedOn w:val="Normal"/>
    <w:link w:val="FooterChar"/>
    <w:uiPriority w:val="99"/>
    <w:unhideWhenUsed/>
    <w:rsid w:val="00802D59"/>
    <w:pPr>
      <w:tabs>
        <w:tab w:val="center" w:pos="4680"/>
        <w:tab w:val="right" w:pos="9360"/>
      </w:tabs>
    </w:pPr>
  </w:style>
  <w:style w:type="character" w:customStyle="1" w:styleId="FooterChar">
    <w:name w:val="Footer Char"/>
    <w:basedOn w:val="DefaultParagraphFont"/>
    <w:link w:val="Footer"/>
    <w:uiPriority w:val="99"/>
    <w:rsid w:val="00802D59"/>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87892034">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6829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 O'Rourke</dc:creator>
  <cp:lastModifiedBy>Ron Murray</cp:lastModifiedBy>
  <cp:revision>2</cp:revision>
  <dcterms:created xsi:type="dcterms:W3CDTF">2019-07-31T23:25:00Z</dcterms:created>
  <dcterms:modified xsi:type="dcterms:W3CDTF">2019-07-31T23:25:00Z</dcterms:modified>
</cp:coreProperties>
</file>