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13D" w14:textId="77777777" w:rsidR="00A21E92" w:rsidRDefault="00D64F5C" w:rsidP="00983415">
      <w:pPr>
        <w:jc w:val="center"/>
        <w:rPr>
          <w:noProof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67968" behindDoc="0" locked="0" layoutInCell="1" allowOverlap="1" wp14:anchorId="57C80D5E" wp14:editId="30B5BCD8">
            <wp:simplePos x="0" y="0"/>
            <wp:positionH relativeFrom="margin">
              <wp:posOffset>1876425</wp:posOffset>
            </wp:positionH>
            <wp:positionV relativeFrom="margin">
              <wp:posOffset>-457200</wp:posOffset>
            </wp:positionV>
            <wp:extent cx="1464310" cy="8382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y (2) of NorthCoun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15484" w14:textId="77777777" w:rsidR="00A21E92" w:rsidRDefault="00A21E92" w:rsidP="00983415">
      <w:pPr>
        <w:jc w:val="center"/>
      </w:pPr>
    </w:p>
    <w:p w14:paraId="2CA42040" w14:textId="77777777" w:rsidR="00A21E92" w:rsidRDefault="00A21E92" w:rsidP="00983415">
      <w:pPr>
        <w:jc w:val="center"/>
      </w:pPr>
    </w:p>
    <w:bookmarkEnd w:id="0"/>
    <w:bookmarkEnd w:id="1"/>
    <w:p w14:paraId="2F75F7FD" w14:textId="77777777" w:rsidR="00003AC5" w:rsidRPr="00983415" w:rsidRDefault="00000149" w:rsidP="00983415">
      <w:pPr>
        <w:jc w:val="center"/>
      </w:pPr>
      <w:r w:rsidRPr="00983415">
        <w:t xml:space="preserve">                                                                                                             </w:t>
      </w:r>
      <w:r w:rsidR="006C4E29" w:rsidRPr="00983415">
        <w:t xml:space="preserve"> </w:t>
      </w:r>
    </w:p>
    <w:p w14:paraId="5BB77C5A" w14:textId="77777777" w:rsidR="00983415" w:rsidRDefault="00A350D8" w:rsidP="00983415">
      <w:pPr>
        <w:jc w:val="center"/>
      </w:pPr>
      <w:r>
        <w:t xml:space="preserve"> </w:t>
      </w:r>
    </w:p>
    <w:p w14:paraId="292A6190" w14:textId="77777777" w:rsidR="007E27B7" w:rsidRPr="00B172BD" w:rsidRDefault="00CF3FB5" w:rsidP="00983415">
      <w:pPr>
        <w:jc w:val="center"/>
        <w:rPr>
          <w:rFonts w:ascii="18thCentury" w:hAnsi="18thCentury"/>
          <w:b/>
          <w:i/>
          <w:sz w:val="32"/>
          <w:szCs w:val="32"/>
        </w:rPr>
      </w:pPr>
      <w:r w:rsidRPr="002B3794">
        <w:rPr>
          <w:rFonts w:ascii="18thCentury" w:hAnsi="18thCentury"/>
          <w:b/>
          <w:i/>
          <w:color w:val="095BBC" w:themeColor="accent3" w:themeShade="BF"/>
          <w:sz w:val="36"/>
          <w:szCs w:val="36"/>
        </w:rPr>
        <w:t xml:space="preserve">  </w:t>
      </w:r>
      <w:r w:rsidR="007E27B7" w:rsidRPr="00B172BD">
        <w:rPr>
          <w:rFonts w:ascii="18thCentury" w:hAnsi="18thCentury"/>
          <w:b/>
          <w:i/>
          <w:color w:val="095BBC" w:themeColor="accent3" w:themeShade="BF"/>
          <w:sz w:val="32"/>
          <w:szCs w:val="32"/>
        </w:rPr>
        <w:t>North County Septic Service Inc.</w:t>
      </w:r>
    </w:p>
    <w:p w14:paraId="59ED951F" w14:textId="77777777" w:rsidR="00983415" w:rsidRPr="00B172BD" w:rsidRDefault="00CF3FB5" w:rsidP="00983415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 xml:space="preserve">PO BOX 2282 </w:t>
      </w:r>
      <w:r w:rsidR="00983415" w:rsidRPr="00B172BD">
        <w:rPr>
          <w:b/>
          <w:i/>
          <w:sz w:val="18"/>
          <w:szCs w:val="18"/>
        </w:rPr>
        <w:t xml:space="preserve">    </w:t>
      </w:r>
    </w:p>
    <w:p w14:paraId="0A7EAEDD" w14:textId="77777777" w:rsidR="00983415" w:rsidRPr="00B172BD" w:rsidRDefault="00C61985" w:rsidP="00983415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 xml:space="preserve">  PASO ROBLES, CA 934</w:t>
      </w:r>
    </w:p>
    <w:p w14:paraId="39071DA4" w14:textId="77777777" w:rsidR="00CF3FB5" w:rsidRPr="00B172BD" w:rsidRDefault="00CF3FB5" w:rsidP="00983415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 xml:space="preserve">PHONE: 805-239-3838 </w:t>
      </w:r>
      <w:r w:rsidR="00C61985" w:rsidRPr="00B172BD">
        <w:rPr>
          <w:b/>
          <w:i/>
          <w:sz w:val="18"/>
          <w:szCs w:val="18"/>
        </w:rPr>
        <w:t xml:space="preserve">* </w:t>
      </w:r>
      <w:r w:rsidRPr="00B172BD">
        <w:rPr>
          <w:b/>
          <w:i/>
          <w:sz w:val="18"/>
          <w:szCs w:val="18"/>
        </w:rPr>
        <w:t>FAX: 805-239-4666</w:t>
      </w:r>
    </w:p>
    <w:p w14:paraId="6108EFBF" w14:textId="77777777" w:rsidR="00F321F5" w:rsidRPr="00B172BD" w:rsidRDefault="00F321F5" w:rsidP="00983415">
      <w:pPr>
        <w:jc w:val="center"/>
        <w:rPr>
          <w:sz w:val="18"/>
          <w:szCs w:val="18"/>
        </w:rPr>
      </w:pPr>
    </w:p>
    <w:p w14:paraId="2EE2640E" w14:textId="77777777" w:rsidR="00F321F5" w:rsidRPr="002B3794" w:rsidRDefault="00F321F5" w:rsidP="00983415">
      <w:pPr>
        <w:jc w:val="center"/>
        <w:rPr>
          <w:rFonts w:ascii="18thCentury" w:hAnsi="18thCentury"/>
          <w:i/>
          <w:sz w:val="32"/>
          <w:szCs w:val="32"/>
        </w:rPr>
      </w:pPr>
    </w:p>
    <w:p w14:paraId="3E25359E" w14:textId="77777777" w:rsidR="00810DA0" w:rsidRPr="00B172BD" w:rsidRDefault="00B2073A" w:rsidP="00810DA0">
      <w:pPr>
        <w:jc w:val="center"/>
        <w:rPr>
          <w:rFonts w:ascii="18thCentury" w:hAnsi="18thCentury"/>
          <w:b/>
          <w:color w:val="063D7E" w:themeColor="accent3" w:themeShade="80"/>
          <w:sz w:val="32"/>
          <w:szCs w:val="32"/>
        </w:rPr>
      </w:pPr>
      <w:r w:rsidRPr="002B3794">
        <w:rPr>
          <w:rFonts w:ascii="18thCentury" w:hAnsi="18thCentury"/>
          <w:b/>
          <w:i/>
          <w:sz w:val="32"/>
          <w:szCs w:val="32"/>
        </w:rPr>
        <w:t xml:space="preserve">   </w:t>
      </w:r>
      <w:r w:rsidRPr="00B172BD">
        <w:rPr>
          <w:rFonts w:ascii="18thCentury" w:hAnsi="18thCentury"/>
          <w:b/>
          <w:i/>
          <w:sz w:val="32"/>
          <w:szCs w:val="32"/>
        </w:rPr>
        <w:t xml:space="preserve">  </w:t>
      </w:r>
      <w:r w:rsidR="00C61985" w:rsidRPr="00B172BD">
        <w:rPr>
          <w:rFonts w:ascii="18thCentury" w:hAnsi="18thCentury"/>
          <w:b/>
          <w:i/>
          <w:sz w:val="32"/>
          <w:szCs w:val="32"/>
        </w:rPr>
        <w:t xml:space="preserve"> </w:t>
      </w:r>
      <w:r w:rsidR="00C61985" w:rsidRPr="00B172BD">
        <w:rPr>
          <w:rFonts w:ascii="18thCentury" w:hAnsi="18thCentury"/>
          <w:b/>
          <w:i/>
          <w:sz w:val="32"/>
          <w:szCs w:val="32"/>
          <w:u w:val="single"/>
        </w:rPr>
        <w:t>R</w:t>
      </w:r>
      <w:r w:rsidR="00C7551D" w:rsidRPr="00B172BD">
        <w:rPr>
          <w:rFonts w:ascii="18thCentury" w:hAnsi="18thCentury"/>
          <w:b/>
          <w:i/>
          <w:sz w:val="32"/>
          <w:szCs w:val="32"/>
          <w:u w:val="single"/>
        </w:rPr>
        <w:t xml:space="preserve">eport of </w:t>
      </w:r>
      <w:r w:rsidR="00BC48F6">
        <w:rPr>
          <w:rFonts w:ascii="18thCentury" w:hAnsi="18thCentury"/>
          <w:b/>
          <w:i/>
          <w:sz w:val="32"/>
          <w:szCs w:val="32"/>
          <w:u w:val="single"/>
        </w:rPr>
        <w:t>S</w:t>
      </w:r>
      <w:r w:rsidR="00400A0B" w:rsidRPr="00B172BD">
        <w:rPr>
          <w:rFonts w:ascii="18thCentury" w:hAnsi="18thCentury"/>
          <w:b/>
          <w:i/>
          <w:sz w:val="32"/>
          <w:szCs w:val="32"/>
          <w:u w:val="single"/>
        </w:rPr>
        <w:t>eptic</w:t>
      </w:r>
      <w:r w:rsidR="00BC48F6">
        <w:rPr>
          <w:rFonts w:ascii="18thCentury" w:hAnsi="18thCentury"/>
          <w:b/>
          <w:i/>
          <w:sz w:val="32"/>
          <w:szCs w:val="32"/>
          <w:u w:val="single"/>
        </w:rPr>
        <w:t xml:space="preserve"> I</w:t>
      </w:r>
      <w:r w:rsidR="00C7551D" w:rsidRPr="00B172BD">
        <w:rPr>
          <w:rFonts w:ascii="18thCentury" w:hAnsi="18thCentury"/>
          <w:b/>
          <w:i/>
          <w:sz w:val="32"/>
          <w:szCs w:val="32"/>
          <w:u w:val="single"/>
        </w:rPr>
        <w:t>nspection</w:t>
      </w:r>
      <w:r w:rsidR="00400A0B" w:rsidRPr="00B172BD">
        <w:rPr>
          <w:rFonts w:ascii="18thCentury" w:hAnsi="18thCentury"/>
          <w:b/>
          <w:i/>
          <w:sz w:val="32"/>
          <w:szCs w:val="32"/>
          <w:u w:val="single"/>
        </w:rPr>
        <w:t xml:space="preserve"> /</w:t>
      </w:r>
      <w:r w:rsidR="00A73888" w:rsidRPr="00B172BD">
        <w:rPr>
          <w:rFonts w:ascii="18thCentury" w:hAnsi="18thCentury"/>
          <w:b/>
          <w:i/>
          <w:sz w:val="32"/>
          <w:szCs w:val="32"/>
          <w:u w:val="single"/>
        </w:rPr>
        <w:t xml:space="preserve"> </w:t>
      </w:r>
      <w:r w:rsidR="00C61985" w:rsidRPr="00B172BD">
        <w:rPr>
          <w:rFonts w:ascii="18thCentury" w:hAnsi="18thCentury"/>
          <w:b/>
          <w:i/>
          <w:sz w:val="32"/>
          <w:szCs w:val="32"/>
          <w:u w:val="single"/>
        </w:rPr>
        <w:t>I</w:t>
      </w:r>
      <w:r w:rsidR="00C7551D" w:rsidRPr="00B172BD">
        <w:rPr>
          <w:rFonts w:ascii="18thCentury" w:hAnsi="18thCentury"/>
          <w:b/>
          <w:i/>
          <w:sz w:val="32"/>
          <w:szCs w:val="32"/>
          <w:u w:val="single"/>
        </w:rPr>
        <w:t xml:space="preserve">ndividual </w:t>
      </w:r>
      <w:r w:rsidR="00BC48F6">
        <w:rPr>
          <w:rFonts w:ascii="18thCentury" w:hAnsi="18thCentury"/>
          <w:b/>
          <w:i/>
          <w:sz w:val="32"/>
          <w:szCs w:val="32"/>
          <w:u w:val="single"/>
        </w:rPr>
        <w:t>S</w:t>
      </w:r>
      <w:r w:rsidRPr="00B172BD">
        <w:rPr>
          <w:rFonts w:ascii="18thCentury" w:hAnsi="18thCentury"/>
          <w:b/>
          <w:i/>
          <w:sz w:val="32"/>
          <w:szCs w:val="32"/>
          <w:u w:val="single"/>
        </w:rPr>
        <w:t xml:space="preserve">ewage </w:t>
      </w:r>
      <w:r w:rsidR="00BC48F6">
        <w:rPr>
          <w:rFonts w:ascii="18thCentury" w:hAnsi="18thCentury"/>
          <w:b/>
          <w:i/>
          <w:sz w:val="32"/>
          <w:szCs w:val="32"/>
          <w:u w:val="single"/>
        </w:rPr>
        <w:t>S</w:t>
      </w:r>
      <w:r w:rsidRPr="00B172BD">
        <w:rPr>
          <w:rFonts w:ascii="18thCentury" w:hAnsi="18thCentury"/>
          <w:b/>
          <w:i/>
          <w:sz w:val="32"/>
          <w:szCs w:val="32"/>
          <w:u w:val="single"/>
        </w:rPr>
        <w:t>ystem</w:t>
      </w:r>
      <w:r w:rsidR="00BC67CF" w:rsidRPr="00B172BD">
        <w:rPr>
          <w:rFonts w:ascii="18thCentury" w:hAnsi="18thCentury"/>
          <w:b/>
          <w:i/>
          <w:sz w:val="32"/>
          <w:szCs w:val="32"/>
          <w:u w:val="single"/>
        </w:rPr>
        <w:t>:</w:t>
      </w:r>
      <w:r w:rsidR="00043EA7" w:rsidRPr="00B172BD">
        <w:rPr>
          <w:rFonts w:ascii="18thCentury" w:hAnsi="18thCentury"/>
          <w:b/>
          <w:sz w:val="32"/>
          <w:szCs w:val="32"/>
          <w:u w:val="single"/>
        </w:rPr>
        <w:t xml:space="preserve"> </w:t>
      </w:r>
    </w:p>
    <w:p w14:paraId="1B59DE61" w14:textId="77777777" w:rsidR="008F6809" w:rsidRDefault="008F6809" w:rsidP="00983415">
      <w:pPr>
        <w:jc w:val="center"/>
        <w:rPr>
          <w:rFonts w:ascii="18thCentury" w:hAnsi="18thCentury"/>
          <w:b/>
          <w:color w:val="063D7E" w:themeColor="accent3" w:themeShade="80"/>
          <w:sz w:val="28"/>
          <w:szCs w:val="28"/>
          <w:u w:val="single"/>
        </w:rPr>
      </w:pPr>
    </w:p>
    <w:p w14:paraId="30BFA937" w14:textId="77777777" w:rsidR="002E63F4" w:rsidRPr="00B172BD" w:rsidRDefault="00180D91" w:rsidP="00711EE7">
      <w:pPr>
        <w:jc w:val="center"/>
        <w:rPr>
          <w:b/>
          <w:color w:val="000000" w:themeColor="text1"/>
          <w:sz w:val="20"/>
          <w:szCs w:val="20"/>
        </w:rPr>
      </w:pPr>
      <w:r w:rsidRPr="00B172BD">
        <w:rPr>
          <w:b/>
          <w:sz w:val="20"/>
          <w:szCs w:val="20"/>
        </w:rPr>
        <w:t xml:space="preserve">  </w:t>
      </w:r>
      <w:r w:rsidR="00983415" w:rsidRPr="00B172BD">
        <w:rPr>
          <w:b/>
          <w:sz w:val="20"/>
          <w:szCs w:val="20"/>
        </w:rPr>
        <w:t xml:space="preserve"> </w:t>
      </w:r>
      <w:r w:rsidR="00400A0B" w:rsidRPr="00B172BD">
        <w:rPr>
          <w:b/>
          <w:sz w:val="20"/>
          <w:szCs w:val="20"/>
        </w:rPr>
        <w:t xml:space="preserve"> </w:t>
      </w:r>
      <w:r w:rsidR="00A73888" w:rsidRPr="00B172BD">
        <w:rPr>
          <w:b/>
          <w:sz w:val="20"/>
          <w:szCs w:val="20"/>
        </w:rPr>
        <w:t>T</w:t>
      </w:r>
      <w:r w:rsidR="00B8162B" w:rsidRPr="00B172BD">
        <w:rPr>
          <w:b/>
          <w:sz w:val="20"/>
          <w:szCs w:val="20"/>
        </w:rPr>
        <w:t xml:space="preserve">his </w:t>
      </w:r>
      <w:r w:rsidR="003E34ED" w:rsidRPr="00B172BD">
        <w:rPr>
          <w:b/>
          <w:sz w:val="20"/>
          <w:szCs w:val="20"/>
        </w:rPr>
        <w:t xml:space="preserve">official Inspection </w:t>
      </w:r>
      <w:r w:rsidR="00B8162B" w:rsidRPr="00B172BD">
        <w:rPr>
          <w:b/>
          <w:sz w:val="20"/>
          <w:szCs w:val="20"/>
        </w:rPr>
        <w:t xml:space="preserve">report </w:t>
      </w:r>
      <w:r w:rsidR="003E34ED" w:rsidRPr="00B172BD">
        <w:rPr>
          <w:b/>
          <w:sz w:val="20"/>
          <w:szCs w:val="20"/>
        </w:rPr>
        <w:t xml:space="preserve">is </w:t>
      </w:r>
      <w:r w:rsidR="00711EE7" w:rsidRPr="00B172BD">
        <w:rPr>
          <w:b/>
          <w:sz w:val="20"/>
          <w:szCs w:val="20"/>
        </w:rPr>
        <w:t xml:space="preserve">for the </w:t>
      </w:r>
      <w:r w:rsidR="003E34ED" w:rsidRPr="00B172BD">
        <w:rPr>
          <w:b/>
          <w:sz w:val="20"/>
          <w:szCs w:val="20"/>
        </w:rPr>
        <w:t xml:space="preserve">individual sewage / </w:t>
      </w:r>
      <w:r w:rsidR="00711EE7" w:rsidRPr="00B172BD">
        <w:rPr>
          <w:b/>
          <w:sz w:val="20"/>
          <w:szCs w:val="20"/>
        </w:rPr>
        <w:t>septic system</w:t>
      </w:r>
      <w:r w:rsidR="003E34ED" w:rsidRPr="00B172BD">
        <w:rPr>
          <w:b/>
          <w:sz w:val="20"/>
          <w:szCs w:val="20"/>
        </w:rPr>
        <w:t xml:space="preserve"> for the property described below. This Inspection report is good and current for only the date that is provided on this report. This individual sewage / septic system</w:t>
      </w:r>
      <w:r w:rsidR="002E63F4" w:rsidRPr="00B172BD">
        <w:rPr>
          <w:b/>
          <w:sz w:val="20"/>
          <w:szCs w:val="20"/>
        </w:rPr>
        <w:tab/>
      </w:r>
      <w:r w:rsidR="002E63F4" w:rsidRPr="00B172BD">
        <w:rPr>
          <w:b/>
          <w:sz w:val="20"/>
          <w:szCs w:val="20"/>
        </w:rPr>
        <w:tab/>
      </w:r>
    </w:p>
    <w:p w14:paraId="43CB6764" w14:textId="77777777" w:rsidR="002E63F4" w:rsidRPr="00B172BD" w:rsidRDefault="00983415" w:rsidP="00983415">
      <w:pPr>
        <w:jc w:val="center"/>
        <w:rPr>
          <w:b/>
          <w:sz w:val="20"/>
          <w:szCs w:val="20"/>
        </w:rPr>
      </w:pPr>
      <w:r w:rsidRPr="00B172BD">
        <w:rPr>
          <w:b/>
          <w:sz w:val="20"/>
          <w:szCs w:val="20"/>
        </w:rPr>
        <w:t xml:space="preserve"> </w:t>
      </w:r>
      <w:r w:rsidR="00C61985" w:rsidRPr="00B172BD">
        <w:rPr>
          <w:b/>
          <w:sz w:val="20"/>
          <w:szCs w:val="20"/>
        </w:rPr>
        <w:t>has been pumped and inspected by</w:t>
      </w:r>
      <w:r w:rsidRPr="00B172BD">
        <w:rPr>
          <w:b/>
          <w:sz w:val="20"/>
          <w:szCs w:val="20"/>
        </w:rPr>
        <w:t>:</w:t>
      </w:r>
      <w:r w:rsidR="00C61985" w:rsidRPr="00B172BD">
        <w:rPr>
          <w:b/>
          <w:sz w:val="20"/>
          <w:szCs w:val="20"/>
        </w:rPr>
        <w:t xml:space="preserve"> North County Septic Service </w:t>
      </w:r>
      <w:r w:rsidRPr="00B172BD">
        <w:rPr>
          <w:b/>
          <w:sz w:val="20"/>
          <w:szCs w:val="20"/>
        </w:rPr>
        <w:t>Inc.</w:t>
      </w:r>
    </w:p>
    <w:p w14:paraId="6D4A3AF2" w14:textId="77777777" w:rsidR="002428EF" w:rsidRPr="00B172BD" w:rsidRDefault="00C61985" w:rsidP="00983415">
      <w:pPr>
        <w:jc w:val="center"/>
        <w:rPr>
          <w:b/>
          <w:sz w:val="20"/>
          <w:szCs w:val="20"/>
        </w:rPr>
      </w:pPr>
      <w:r w:rsidRPr="00B172BD">
        <w:rPr>
          <w:b/>
          <w:sz w:val="20"/>
          <w:szCs w:val="20"/>
        </w:rPr>
        <w:t xml:space="preserve">Licensed (983162) &amp; </w:t>
      </w:r>
      <w:r w:rsidR="00983415" w:rsidRPr="00B172BD">
        <w:rPr>
          <w:b/>
          <w:sz w:val="20"/>
          <w:szCs w:val="20"/>
        </w:rPr>
        <w:t>the said system</w:t>
      </w:r>
      <w:r w:rsidRPr="00B172BD">
        <w:rPr>
          <w:b/>
          <w:sz w:val="20"/>
          <w:szCs w:val="20"/>
        </w:rPr>
        <w:t xml:space="preserve"> is</w:t>
      </w:r>
      <w:r w:rsidR="00B8162B" w:rsidRPr="00B172BD">
        <w:rPr>
          <w:b/>
          <w:sz w:val="20"/>
          <w:szCs w:val="20"/>
        </w:rPr>
        <w:t xml:space="preserve"> officially</w:t>
      </w:r>
      <w:r w:rsidRPr="00B172BD">
        <w:rPr>
          <w:b/>
          <w:sz w:val="20"/>
          <w:szCs w:val="20"/>
        </w:rPr>
        <w:t>:</w:t>
      </w:r>
    </w:p>
    <w:p w14:paraId="53C44B07" w14:textId="77777777" w:rsidR="00810DA0" w:rsidRDefault="00810DA0" w:rsidP="000A759C">
      <w:pPr>
        <w:jc w:val="center"/>
        <w:rPr>
          <w:rFonts w:ascii="18thCentury" w:hAnsi="18thCentury"/>
          <w:b/>
          <w:color w:val="063D7E" w:themeColor="accent3" w:themeShade="80"/>
          <w:sz w:val="28"/>
          <w:szCs w:val="28"/>
          <w:u w:val="single"/>
        </w:rPr>
      </w:pPr>
      <w:r w:rsidRPr="00BC67CF">
        <w:rPr>
          <w:rFonts w:ascii="18thCentury" w:hAnsi="18thCentury"/>
          <w:b/>
          <w:color w:val="063D7E" w:themeColor="accent3" w:themeShade="80"/>
          <w:sz w:val="28"/>
          <w:szCs w:val="28"/>
          <w:u w:val="single"/>
        </w:rPr>
        <w:t>Certified &amp; Passing</w:t>
      </w:r>
    </w:p>
    <w:p w14:paraId="2C7F21C9" w14:textId="0926873F" w:rsidR="001A2E16" w:rsidRPr="00D64F5C" w:rsidRDefault="00D64F5C" w:rsidP="000A759C">
      <w:pPr>
        <w:jc w:val="center"/>
        <w:rPr>
          <w:rFonts w:ascii="18thCentury" w:hAnsi="18thCentury"/>
          <w:b/>
          <w:color w:val="063D7E" w:themeColor="accent3" w:themeShade="80"/>
          <w:sz w:val="28"/>
          <w:szCs w:val="28"/>
        </w:rPr>
      </w:pPr>
      <w:r w:rsidRPr="00D64F5C">
        <w:rPr>
          <w:rFonts w:ascii="18thCentury" w:hAnsi="18thCentury"/>
          <w:b/>
          <w:color w:val="063D7E" w:themeColor="accent3" w:themeShade="80"/>
          <w:sz w:val="28"/>
          <w:szCs w:val="28"/>
        </w:rPr>
        <w:t>#</w:t>
      </w:r>
      <w:r w:rsidR="001F30F7">
        <w:rPr>
          <w:rFonts w:ascii="18thCentury" w:hAnsi="18thCentury"/>
          <w:b/>
          <w:color w:val="063D7E" w:themeColor="accent3" w:themeShade="80"/>
          <w:sz w:val="28"/>
          <w:szCs w:val="28"/>
        </w:rPr>
        <w:t>29624</w:t>
      </w:r>
    </w:p>
    <w:p w14:paraId="243FF87C" w14:textId="77777777" w:rsidR="001F1A53" w:rsidRPr="00965BC1" w:rsidRDefault="001F1A53" w:rsidP="001F1A53">
      <w:pPr>
        <w:pStyle w:val="NoSpacing"/>
        <w:rPr>
          <w:rFonts w:asciiTheme="majorHAnsi" w:hAnsiTheme="majorHAnsi" w:cs="Aparajita"/>
          <w:b/>
          <w:i/>
        </w:rPr>
      </w:pPr>
    </w:p>
    <w:p w14:paraId="452C6611" w14:textId="59E43D84" w:rsidR="00D64F5C" w:rsidRDefault="001F1A53" w:rsidP="00D0504B">
      <w:pPr>
        <w:rPr>
          <w:rFonts w:asciiTheme="majorHAnsi" w:hAnsiTheme="majorHAnsi" w:cs="Aparajita"/>
          <w:b/>
          <w:i/>
          <w:sz w:val="20"/>
          <w:szCs w:val="20"/>
        </w:rPr>
      </w:pPr>
      <w:r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>Inspection Date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 xml:space="preserve">: </w:t>
      </w:r>
      <w:r w:rsidR="00EF6FDA">
        <w:rPr>
          <w:rFonts w:asciiTheme="majorHAnsi" w:hAnsiTheme="majorHAnsi" w:cs="Aparajita"/>
          <w:b/>
          <w:i/>
          <w:sz w:val="20"/>
          <w:szCs w:val="20"/>
        </w:rPr>
        <w:tab/>
      </w:r>
      <w:r w:rsidR="001F30F7">
        <w:rPr>
          <w:rFonts w:asciiTheme="majorHAnsi" w:hAnsiTheme="majorHAnsi" w:cs="Aparajita"/>
          <w:b/>
          <w:i/>
          <w:sz w:val="20"/>
          <w:szCs w:val="20"/>
        </w:rPr>
        <w:t>2-20-2023</w:t>
      </w:r>
      <w:r w:rsidR="008F6809">
        <w:rPr>
          <w:rFonts w:asciiTheme="majorHAnsi" w:hAnsiTheme="majorHAnsi" w:cs="Aparajita"/>
          <w:b/>
          <w:i/>
          <w:sz w:val="20"/>
          <w:szCs w:val="20"/>
        </w:rPr>
        <w:tab/>
      </w:r>
      <w:r w:rsidR="00D0504B"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D0504B"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B65B99" w:rsidRPr="00B172BD">
        <w:rPr>
          <w:rFonts w:asciiTheme="majorHAnsi" w:hAnsiTheme="majorHAnsi" w:cs="Aparajita"/>
          <w:b/>
          <w:i/>
          <w:sz w:val="20"/>
          <w:szCs w:val="20"/>
        </w:rPr>
        <w:t xml:space="preserve">   </w:t>
      </w:r>
    </w:p>
    <w:p w14:paraId="53547CC8" w14:textId="4BA1C4BE" w:rsidR="00965BC1" w:rsidRPr="008F6809" w:rsidRDefault="00B65B99" w:rsidP="00D0504B">
      <w:pP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</w:pPr>
      <w:r w:rsidRPr="00D64F5C">
        <w:rPr>
          <w:rFonts w:asciiTheme="majorHAnsi" w:hAnsiTheme="majorHAnsi" w:cs="Aparajita"/>
          <w:b/>
          <w:i/>
          <w:sz w:val="20"/>
          <w:szCs w:val="20"/>
          <w:u w:val="single"/>
        </w:rPr>
        <w:t>Repair date</w:t>
      </w:r>
      <w:r w:rsidR="00D64F5C" w:rsidRP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:</w:t>
      </w:r>
      <w:r w:rsidRP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 </w:t>
      </w:r>
      <w:r w:rsidR="008F6809" w:rsidRP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       </w:t>
      </w:r>
      <w:r w:rsid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F40D6E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N/A</w:t>
      </w:r>
    </w:p>
    <w:p w14:paraId="6B43DFFE" w14:textId="77777777" w:rsidR="001F1A53" w:rsidRPr="00B172BD" w:rsidRDefault="001F1A53" w:rsidP="000A759C">
      <w:pPr>
        <w:jc w:val="center"/>
        <w:rPr>
          <w:rFonts w:asciiTheme="majorHAnsi" w:hAnsiTheme="majorHAnsi"/>
          <w:b/>
          <w:i/>
          <w:color w:val="0D0D0D" w:themeColor="text1" w:themeTint="F2"/>
          <w:sz w:val="20"/>
          <w:szCs w:val="20"/>
          <w:u w:val="single"/>
        </w:rPr>
      </w:pPr>
    </w:p>
    <w:p w14:paraId="36FB0A75" w14:textId="7C286935" w:rsidR="002A0C48" w:rsidRDefault="001F1A53" w:rsidP="002A0C48">
      <w:pP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</w:pPr>
      <w:r w:rsidRPr="00B172BD">
        <w:rPr>
          <w:rFonts w:asciiTheme="majorHAnsi" w:hAnsiTheme="majorHAnsi"/>
          <w:b/>
          <w:i/>
          <w:color w:val="0D0D0D" w:themeColor="text1" w:themeTint="F2"/>
          <w:sz w:val="20"/>
          <w:szCs w:val="20"/>
          <w:u w:val="single"/>
        </w:rPr>
        <w:t>Buyer/Seller</w:t>
      </w:r>
      <w:r w:rsidR="00BD3187" w:rsidRPr="00B172BD">
        <w:rPr>
          <w:rFonts w:asciiTheme="majorHAnsi" w:hAnsiTheme="majorHAnsi"/>
          <w:b/>
          <w:i/>
          <w:color w:val="0D0D0D" w:themeColor="text1" w:themeTint="F2"/>
          <w:sz w:val="20"/>
          <w:szCs w:val="20"/>
          <w:u w:val="single"/>
        </w:rPr>
        <w:t>:</w:t>
      </w:r>
      <w:r w:rsidR="00BD3187" w:rsidRPr="00B172BD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     </w:t>
      </w:r>
      <w:r w:rsid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8F6809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1F30F7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Mark Chatigny</w:t>
      </w:r>
    </w:p>
    <w:p w14:paraId="48C5D077" w14:textId="23BDBB7D" w:rsidR="002A0C48" w:rsidRDefault="002A0C48" w:rsidP="002A0C48">
      <w:pP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</w:pPr>
      <w: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732784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1F30F7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9620 Tarentaise Ct</w:t>
      </w:r>
    </w:p>
    <w:p w14:paraId="25F4FD39" w14:textId="6C031469" w:rsidR="00B65B99" w:rsidRPr="00B172BD" w:rsidRDefault="002A0C48" w:rsidP="002A0C48">
      <w:pP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</w:pPr>
      <w: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EF6FDA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              </w:t>
      </w:r>
      <w:r w:rsidR="00B65B99" w:rsidRPr="00B172BD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ab/>
      </w:r>
      <w:r w:rsidR="001F30F7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Atascadero</w:t>
      </w:r>
      <w:r w:rsidR="00732784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 xml:space="preserve">, Ca  </w:t>
      </w:r>
      <w:r w:rsidR="00985453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934</w:t>
      </w:r>
      <w:r w:rsidR="001F30F7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22</w:t>
      </w:r>
    </w:p>
    <w:p w14:paraId="42A3478D" w14:textId="77777777" w:rsidR="001A2E16" w:rsidRPr="00B172BD" w:rsidRDefault="001A2E16" w:rsidP="00BC0D1E">
      <w:pPr>
        <w:ind w:left="2160" w:firstLine="720"/>
        <w:rPr>
          <w:rFonts w:asciiTheme="majorHAnsi" w:hAnsiTheme="majorHAnsi"/>
          <w:b/>
          <w:sz w:val="20"/>
          <w:szCs w:val="20"/>
        </w:rPr>
      </w:pPr>
      <w:r w:rsidRPr="00B172BD">
        <w:rPr>
          <w:rFonts w:asciiTheme="majorHAnsi" w:hAnsiTheme="majorHAnsi"/>
          <w:b/>
          <w:sz w:val="20"/>
          <w:szCs w:val="20"/>
        </w:rPr>
        <w:tab/>
      </w:r>
      <w:r w:rsidRPr="00B172BD">
        <w:rPr>
          <w:rFonts w:asciiTheme="majorHAnsi" w:hAnsiTheme="majorHAnsi"/>
          <w:b/>
          <w:sz w:val="20"/>
          <w:szCs w:val="20"/>
        </w:rPr>
        <w:tab/>
      </w:r>
      <w:r w:rsidRPr="00B172BD">
        <w:rPr>
          <w:rFonts w:asciiTheme="majorHAnsi" w:hAnsiTheme="majorHAnsi"/>
          <w:b/>
          <w:sz w:val="20"/>
          <w:szCs w:val="20"/>
        </w:rPr>
        <w:tab/>
      </w:r>
    </w:p>
    <w:p w14:paraId="0CFCCFE1" w14:textId="2D5EF9BC" w:rsidR="00BD3187" w:rsidRPr="00B172BD" w:rsidRDefault="00BD3187" w:rsidP="00810DA0">
      <w:pPr>
        <w:pStyle w:val="NoSpacing"/>
        <w:rPr>
          <w:rFonts w:asciiTheme="majorHAnsi" w:hAnsiTheme="majorHAnsi" w:cs="Aparajita"/>
          <w:b/>
          <w:i/>
          <w:sz w:val="20"/>
          <w:szCs w:val="20"/>
          <w:u w:val="single"/>
        </w:rPr>
      </w:pPr>
      <w:r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 xml:space="preserve"> Agent</w:t>
      </w:r>
      <w:r w:rsidR="00D64F5C">
        <w:rPr>
          <w:rFonts w:asciiTheme="majorHAnsi" w:hAnsiTheme="majorHAnsi" w:cs="Aparajita"/>
          <w:b/>
          <w:i/>
          <w:sz w:val="20"/>
          <w:szCs w:val="20"/>
          <w:u w:val="single"/>
        </w:rPr>
        <w:t>: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EF6FDA">
        <w:rPr>
          <w:rFonts w:asciiTheme="majorHAnsi" w:hAnsiTheme="majorHAnsi" w:cs="Aparajita"/>
          <w:b/>
          <w:i/>
          <w:sz w:val="20"/>
          <w:szCs w:val="20"/>
        </w:rPr>
        <w:tab/>
      </w:r>
      <w:r w:rsidR="00EF6FDA">
        <w:rPr>
          <w:rFonts w:asciiTheme="majorHAnsi" w:hAnsiTheme="majorHAnsi" w:cs="Aparajita"/>
          <w:b/>
          <w:i/>
          <w:sz w:val="20"/>
          <w:szCs w:val="20"/>
        </w:rPr>
        <w:tab/>
        <w:t>Unknown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B65B99" w:rsidRPr="00B172BD">
        <w:rPr>
          <w:rFonts w:asciiTheme="majorHAnsi" w:hAnsiTheme="majorHAnsi" w:cs="Aparajita"/>
          <w:b/>
          <w:i/>
          <w:sz w:val="20"/>
          <w:szCs w:val="20"/>
        </w:rPr>
        <w:t xml:space="preserve"> </w:t>
      </w:r>
    </w:p>
    <w:p w14:paraId="59BFB48B" w14:textId="35E77FD0" w:rsidR="00C76B51" w:rsidRPr="00B172BD" w:rsidRDefault="00C76B51" w:rsidP="00810DA0">
      <w:pPr>
        <w:pStyle w:val="NoSpacing"/>
        <w:rPr>
          <w:rFonts w:asciiTheme="majorHAnsi" w:hAnsiTheme="majorHAnsi" w:cs="Aparajita"/>
          <w:b/>
          <w:i/>
          <w:sz w:val="20"/>
          <w:szCs w:val="20"/>
        </w:rPr>
      </w:pPr>
      <w:r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>Closing</w:t>
      </w:r>
      <w:r w:rsidR="00BD3187"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 xml:space="preserve"> Date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 xml:space="preserve">:   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EF6FDA">
        <w:rPr>
          <w:rFonts w:asciiTheme="majorHAnsi" w:hAnsiTheme="majorHAnsi" w:cs="Aparajita"/>
          <w:b/>
          <w:i/>
          <w:sz w:val="20"/>
          <w:szCs w:val="20"/>
        </w:rPr>
        <w:t>Unknown</w:t>
      </w:r>
    </w:p>
    <w:p w14:paraId="2A7E0F1D" w14:textId="7DB17C5B" w:rsidR="00BD3187" w:rsidRPr="00B172BD" w:rsidRDefault="00D5410E" w:rsidP="00976CB1">
      <w:pPr>
        <w:pStyle w:val="NoSpacing"/>
        <w:rPr>
          <w:rFonts w:asciiTheme="majorHAnsi" w:hAnsiTheme="majorHAnsi" w:cs="Aparajita"/>
          <w:b/>
          <w:i/>
          <w:sz w:val="20"/>
          <w:szCs w:val="20"/>
        </w:rPr>
      </w:pPr>
      <w:r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 xml:space="preserve">Escrow </w:t>
      </w:r>
      <w:r w:rsidR="00C76B51"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>Agent:</w:t>
      </w:r>
      <w:r w:rsidR="00C76B51" w:rsidRPr="00B172BD">
        <w:rPr>
          <w:rFonts w:asciiTheme="majorHAnsi" w:hAnsiTheme="majorHAnsi" w:cs="Aparajita"/>
          <w:b/>
          <w:i/>
          <w:sz w:val="20"/>
          <w:szCs w:val="20"/>
        </w:rPr>
        <w:t xml:space="preserve"> </w:t>
      </w:r>
      <w:r w:rsidR="00C76B51" w:rsidRPr="00B172BD">
        <w:rPr>
          <w:rFonts w:asciiTheme="majorHAnsi" w:hAnsiTheme="majorHAnsi" w:cs="Aparajita"/>
          <w:b/>
          <w:i/>
          <w:sz w:val="20"/>
          <w:szCs w:val="20"/>
        </w:rPr>
        <w:tab/>
        <w:t xml:space="preserve">              </w:t>
      </w:r>
      <w:r w:rsidR="00A350D8"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EF6FDA">
        <w:rPr>
          <w:rFonts w:asciiTheme="majorHAnsi" w:hAnsiTheme="majorHAnsi" w:cs="Aparajita"/>
          <w:b/>
          <w:i/>
          <w:sz w:val="20"/>
          <w:szCs w:val="20"/>
        </w:rPr>
        <w:t>Unknown</w:t>
      </w:r>
      <w:r w:rsidR="00B65B99"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BC0D1E" w:rsidRPr="00B172BD">
        <w:rPr>
          <w:rFonts w:asciiTheme="majorHAnsi" w:hAnsiTheme="majorHAnsi" w:cs="Aparajita"/>
          <w:b/>
          <w:i/>
          <w:sz w:val="20"/>
          <w:szCs w:val="20"/>
        </w:rPr>
        <w:t xml:space="preserve"> </w:t>
      </w:r>
    </w:p>
    <w:p w14:paraId="4116A47A" w14:textId="24D3CF67" w:rsidR="00BD3187" w:rsidRPr="00B172BD" w:rsidRDefault="00BD3187" w:rsidP="00976CB1">
      <w:pPr>
        <w:pStyle w:val="NoSpacing"/>
        <w:rPr>
          <w:rFonts w:asciiTheme="majorHAnsi" w:hAnsiTheme="majorHAnsi" w:cs="Aparajita"/>
          <w:b/>
          <w:i/>
          <w:sz w:val="20"/>
          <w:szCs w:val="20"/>
        </w:rPr>
      </w:pPr>
      <w:r w:rsidRPr="00B172BD">
        <w:rPr>
          <w:rFonts w:asciiTheme="majorHAnsi" w:hAnsiTheme="majorHAnsi" w:cs="Aparajita"/>
          <w:b/>
          <w:i/>
          <w:sz w:val="20"/>
          <w:szCs w:val="20"/>
          <w:u w:val="single"/>
        </w:rPr>
        <w:t>Escrow Company: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EF6FDA">
        <w:rPr>
          <w:rFonts w:asciiTheme="majorHAnsi" w:hAnsiTheme="majorHAnsi" w:cs="Aparajita"/>
          <w:b/>
          <w:i/>
          <w:sz w:val="20"/>
          <w:szCs w:val="20"/>
        </w:rPr>
        <w:t>Unknown</w:t>
      </w:r>
      <w:r w:rsidRPr="00B172BD">
        <w:rPr>
          <w:rFonts w:asciiTheme="majorHAnsi" w:hAnsiTheme="majorHAnsi" w:cs="Aparajita"/>
          <w:b/>
          <w:i/>
          <w:sz w:val="20"/>
          <w:szCs w:val="20"/>
        </w:rPr>
        <w:tab/>
      </w:r>
      <w:r w:rsidR="00B65B99" w:rsidRPr="00B172BD">
        <w:rPr>
          <w:rFonts w:asciiTheme="majorHAnsi" w:hAnsiTheme="majorHAnsi" w:cs="Aparajita"/>
          <w:b/>
          <w:i/>
          <w:sz w:val="20"/>
          <w:szCs w:val="20"/>
        </w:rPr>
        <w:t xml:space="preserve"> </w:t>
      </w:r>
    </w:p>
    <w:p w14:paraId="1CB0A71A" w14:textId="77777777" w:rsidR="002B3794" w:rsidRPr="00B172BD" w:rsidRDefault="00C76B51" w:rsidP="00B172BD">
      <w:pPr>
        <w:pStyle w:val="NoSpacing"/>
        <w:ind w:left="2160" w:firstLine="720"/>
        <w:rPr>
          <w:rFonts w:cs="Aparajita"/>
          <w:b/>
          <w:i/>
          <w:sz w:val="20"/>
          <w:szCs w:val="20"/>
        </w:rPr>
      </w:pPr>
      <w:r w:rsidRPr="00B172BD">
        <w:rPr>
          <w:rFonts w:ascii="Aparajita" w:hAnsi="Aparajita" w:cs="Aparajita"/>
          <w:b/>
          <w:i/>
          <w:sz w:val="20"/>
          <w:szCs w:val="20"/>
        </w:rPr>
        <w:tab/>
      </w:r>
      <w:r w:rsidR="007E4C51" w:rsidRPr="00B172BD">
        <w:rPr>
          <w:rFonts w:cs="Aparajita"/>
          <w:b/>
          <w:i/>
          <w:sz w:val="20"/>
          <w:szCs w:val="20"/>
        </w:rPr>
        <w:t xml:space="preserve">     </w:t>
      </w:r>
    </w:p>
    <w:p w14:paraId="40074E90" w14:textId="77777777" w:rsidR="002B3794" w:rsidRPr="00B172BD" w:rsidRDefault="002B3794" w:rsidP="00C76B51">
      <w:pPr>
        <w:pStyle w:val="NoSpacing"/>
        <w:ind w:firstLine="360"/>
        <w:rPr>
          <w:rFonts w:cs="Aparajita"/>
          <w:b/>
          <w:i/>
          <w:sz w:val="20"/>
          <w:szCs w:val="20"/>
        </w:rPr>
      </w:pPr>
    </w:p>
    <w:p w14:paraId="735DB40A" w14:textId="77777777" w:rsidR="00C7551D" w:rsidRPr="00B172BD" w:rsidRDefault="007F6CEB" w:rsidP="007071BC">
      <w:pPr>
        <w:ind w:left="2160" w:firstLine="720"/>
        <w:rPr>
          <w:rFonts w:ascii="18thCentury" w:hAnsi="18thCentury" w:cs="Aparajita"/>
          <w:b/>
          <w:i/>
          <w:color w:val="063D7E" w:themeColor="accent3" w:themeShade="80"/>
          <w:sz w:val="32"/>
          <w:szCs w:val="32"/>
        </w:rPr>
      </w:pPr>
      <w:r w:rsidRPr="00B172BD">
        <w:rPr>
          <w:rFonts w:ascii="18thCentury" w:hAnsi="18thCentury" w:cs="Aparajita"/>
          <w:b/>
          <w:i/>
          <w:color w:val="0D0D0D" w:themeColor="text1" w:themeTint="F2"/>
          <w:sz w:val="32"/>
          <w:szCs w:val="32"/>
          <w:u w:val="single"/>
        </w:rPr>
        <w:t>S</w:t>
      </w:r>
      <w:r w:rsidR="00C7551D" w:rsidRPr="00B172BD">
        <w:rPr>
          <w:rFonts w:ascii="18thCentury" w:hAnsi="18thCentury" w:cs="Aparajita"/>
          <w:b/>
          <w:i/>
          <w:color w:val="0D0D0D" w:themeColor="text1" w:themeTint="F2"/>
          <w:sz w:val="32"/>
          <w:szCs w:val="32"/>
          <w:u w:val="single"/>
        </w:rPr>
        <w:t xml:space="preserve">eptic </w:t>
      </w:r>
      <w:r w:rsidR="00D64F5C">
        <w:rPr>
          <w:rFonts w:ascii="18thCentury" w:hAnsi="18thCentury" w:cs="Aparajita"/>
          <w:b/>
          <w:i/>
          <w:color w:val="0D0D0D" w:themeColor="text1" w:themeTint="F2"/>
          <w:sz w:val="32"/>
          <w:szCs w:val="32"/>
          <w:u w:val="single"/>
        </w:rPr>
        <w:t>T</w:t>
      </w:r>
      <w:r w:rsidR="00C7551D" w:rsidRPr="00B172BD">
        <w:rPr>
          <w:rFonts w:ascii="18thCentury" w:hAnsi="18thCentury" w:cs="Aparajita"/>
          <w:b/>
          <w:i/>
          <w:color w:val="0D0D0D" w:themeColor="text1" w:themeTint="F2"/>
          <w:sz w:val="32"/>
          <w:szCs w:val="32"/>
          <w:u w:val="single"/>
        </w:rPr>
        <w:t>ank</w:t>
      </w:r>
      <w:r w:rsidR="00C7551D" w:rsidRPr="00B172BD">
        <w:rPr>
          <w:rFonts w:ascii="18thCentury" w:hAnsi="18thCentury" w:cs="Aparajita"/>
          <w:b/>
          <w:i/>
          <w:color w:val="0D0D0D" w:themeColor="text1" w:themeTint="F2"/>
          <w:sz w:val="32"/>
          <w:szCs w:val="32"/>
        </w:rPr>
        <w:t xml:space="preserve">: </w:t>
      </w:r>
    </w:p>
    <w:p w14:paraId="6CD0D9A4" w14:textId="77777777" w:rsidR="00C7551D" w:rsidRPr="00965BC1" w:rsidRDefault="00C7551D" w:rsidP="00C7551D">
      <w:pPr>
        <w:rPr>
          <w:rFonts w:cs="Aparajita"/>
          <w:b/>
          <w:i/>
        </w:rPr>
      </w:pPr>
    </w:p>
    <w:p w14:paraId="233A6C14" w14:textId="77777777" w:rsidR="00C7551D" w:rsidRPr="00D427E5" w:rsidRDefault="00BC0FD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House</w:t>
      </w:r>
      <w:r w:rsidR="00400A0B" w:rsidRPr="00D427E5">
        <w:rPr>
          <w:b/>
          <w:i/>
        </w:rPr>
        <w:t xml:space="preserve"> </w:t>
      </w:r>
      <w:r w:rsidR="00C7551D" w:rsidRPr="00D427E5">
        <w:rPr>
          <w:b/>
          <w:i/>
        </w:rPr>
        <w:t>septic tank was pumped prior to inspection</w:t>
      </w:r>
      <w:r w:rsidR="00A2454D" w:rsidRPr="00D427E5">
        <w:rPr>
          <w:b/>
          <w:i/>
        </w:rPr>
        <w:t>.</w:t>
      </w:r>
    </w:p>
    <w:p w14:paraId="13510CB7" w14:textId="7DAD2CA2" w:rsidR="00984958" w:rsidRPr="00D427E5" w:rsidRDefault="00C6198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A</w:t>
      </w:r>
      <w:r w:rsidR="00C7551D" w:rsidRPr="00D427E5">
        <w:rPr>
          <w:b/>
          <w:i/>
        </w:rPr>
        <w:t>ppr</w:t>
      </w:r>
      <w:r w:rsidR="00984958" w:rsidRPr="00D427E5">
        <w:rPr>
          <w:b/>
          <w:i/>
        </w:rPr>
        <w:t>oximate liquid capacity</w:t>
      </w:r>
      <w:r w:rsidR="00F56E37" w:rsidRPr="00D427E5">
        <w:rPr>
          <w:b/>
          <w:i/>
        </w:rPr>
        <w:t xml:space="preserve"> </w:t>
      </w:r>
      <w:r w:rsidR="005B1EE4" w:rsidRPr="00D427E5">
        <w:rPr>
          <w:b/>
          <w:i/>
        </w:rPr>
        <w:t xml:space="preserve">is </w:t>
      </w:r>
      <w:r w:rsidR="00732784" w:rsidRPr="00F40D6E">
        <w:rPr>
          <w:b/>
          <w:i/>
          <w:color w:val="FF0000"/>
        </w:rPr>
        <w:t>1</w:t>
      </w:r>
      <w:r w:rsidR="00400F83">
        <w:rPr>
          <w:b/>
          <w:i/>
          <w:color w:val="FF0000"/>
        </w:rPr>
        <w:t>2</w:t>
      </w:r>
      <w:r w:rsidR="00732784" w:rsidRPr="00F40D6E">
        <w:rPr>
          <w:b/>
          <w:i/>
          <w:color w:val="FF0000"/>
        </w:rPr>
        <w:t>00</w:t>
      </w:r>
      <w:r w:rsidR="00D64F5C" w:rsidRPr="00BC48F6">
        <w:rPr>
          <w:b/>
          <w:i/>
          <w:color w:val="FF0000"/>
        </w:rPr>
        <w:t xml:space="preserve">   </w:t>
      </w:r>
      <w:r w:rsidR="00C7551D" w:rsidRPr="00D427E5">
        <w:rPr>
          <w:b/>
          <w:i/>
        </w:rPr>
        <w:t>gallons</w:t>
      </w:r>
      <w:r w:rsidR="00A2454D" w:rsidRPr="00D427E5">
        <w:rPr>
          <w:b/>
          <w:i/>
        </w:rPr>
        <w:t>.</w:t>
      </w:r>
      <w:r w:rsidR="00984958" w:rsidRPr="00D427E5">
        <w:rPr>
          <w:b/>
          <w:i/>
        </w:rPr>
        <w:t xml:space="preserve"> </w:t>
      </w:r>
    </w:p>
    <w:p w14:paraId="6469BA51" w14:textId="042EFE75" w:rsidR="00C7551D" w:rsidRPr="00D427E5" w:rsidRDefault="00C6198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T</w:t>
      </w:r>
      <w:r w:rsidR="00F56E37" w:rsidRPr="00D427E5">
        <w:rPr>
          <w:b/>
          <w:i/>
        </w:rPr>
        <w:t>ank material is</w:t>
      </w:r>
      <w:r w:rsidR="00392201" w:rsidRPr="00D427E5">
        <w:rPr>
          <w:b/>
          <w:i/>
        </w:rPr>
        <w:t xml:space="preserve"> </w:t>
      </w:r>
      <w:proofErr w:type="gramStart"/>
      <w:r w:rsidR="00EF6FDA" w:rsidRPr="00F40D6E">
        <w:rPr>
          <w:b/>
          <w:i/>
          <w:color w:val="FF0000"/>
        </w:rPr>
        <w:t>Concrete</w:t>
      </w:r>
      <w:proofErr w:type="gramEnd"/>
    </w:p>
    <w:p w14:paraId="471DA66B" w14:textId="77777777" w:rsidR="00C7551D" w:rsidRPr="00D427E5" w:rsidRDefault="00C6198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B</w:t>
      </w:r>
      <w:r w:rsidR="00C7551D" w:rsidRPr="00D427E5">
        <w:rPr>
          <w:b/>
          <w:i/>
        </w:rPr>
        <w:t>affle inside the tank separates 2 compartments</w:t>
      </w:r>
      <w:r w:rsidR="00A2454D" w:rsidRPr="00D427E5">
        <w:rPr>
          <w:b/>
          <w:i/>
        </w:rPr>
        <w:t>.</w:t>
      </w:r>
    </w:p>
    <w:p w14:paraId="57862D6A" w14:textId="04498D1D" w:rsidR="00926B35" w:rsidRPr="00D427E5" w:rsidRDefault="00C6198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C</w:t>
      </w:r>
      <w:r w:rsidR="00926B35" w:rsidRPr="00D427E5">
        <w:rPr>
          <w:b/>
          <w:i/>
        </w:rPr>
        <w:t xml:space="preserve">ondition of the baffle is </w:t>
      </w:r>
      <w:bookmarkStart w:id="2" w:name="_Hlk29999074"/>
      <w:r w:rsidR="00EF6FDA">
        <w:rPr>
          <w:b/>
          <w:i/>
        </w:rPr>
        <w:t>Passing.</w:t>
      </w:r>
      <w:bookmarkEnd w:id="2"/>
    </w:p>
    <w:p w14:paraId="51890D7B" w14:textId="16A0A03D" w:rsidR="00F94617" w:rsidRPr="00D427E5" w:rsidRDefault="00C61985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D</w:t>
      </w:r>
      <w:r w:rsidR="00926B35" w:rsidRPr="00D427E5">
        <w:rPr>
          <w:b/>
          <w:i/>
        </w:rPr>
        <w:t xml:space="preserve">isposition of the baffle is </w:t>
      </w:r>
      <w:r w:rsidR="00EF6FDA">
        <w:rPr>
          <w:b/>
          <w:i/>
        </w:rPr>
        <w:t>Passing.</w:t>
      </w:r>
    </w:p>
    <w:p w14:paraId="11D6F696" w14:textId="1E5920EA" w:rsidR="00926B35" w:rsidRPr="00D427E5" w:rsidRDefault="008F6809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Outlet sanitary</w:t>
      </w:r>
      <w:r>
        <w:rPr>
          <w:b/>
          <w:i/>
        </w:rPr>
        <w:t xml:space="preserve"> &amp;</w:t>
      </w:r>
      <w:r w:rsidRPr="00D427E5">
        <w:rPr>
          <w:b/>
          <w:i/>
        </w:rPr>
        <w:t xml:space="preserve"> </w:t>
      </w:r>
      <w:r w:rsidR="00C61985" w:rsidRPr="00D427E5">
        <w:rPr>
          <w:b/>
          <w:i/>
        </w:rPr>
        <w:t>I</w:t>
      </w:r>
      <w:r w:rsidR="00926B35" w:rsidRPr="00D427E5">
        <w:rPr>
          <w:b/>
          <w:i/>
        </w:rPr>
        <w:t xml:space="preserve">nlet sanitary t is present and </w:t>
      </w:r>
      <w:proofErr w:type="gramStart"/>
      <w:r w:rsidR="00EF6FDA">
        <w:rPr>
          <w:b/>
          <w:i/>
        </w:rPr>
        <w:t>Passing</w:t>
      </w:r>
      <w:proofErr w:type="gramEnd"/>
      <w:r w:rsidR="00EF6FDA">
        <w:rPr>
          <w:b/>
          <w:i/>
        </w:rPr>
        <w:t>.</w:t>
      </w:r>
    </w:p>
    <w:p w14:paraId="7096490C" w14:textId="26E13375" w:rsidR="002B3794" w:rsidRPr="00D427E5" w:rsidRDefault="002B3794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>Water supplied by</w:t>
      </w:r>
      <w:r w:rsidR="00B65B99">
        <w:rPr>
          <w:b/>
          <w:i/>
        </w:rPr>
        <w:t xml:space="preserve"> </w:t>
      </w:r>
      <w:proofErr w:type="gramStart"/>
      <w:r w:rsidR="001F30F7">
        <w:rPr>
          <w:b/>
          <w:i/>
          <w:color w:val="FF0000"/>
        </w:rPr>
        <w:t>City</w:t>
      </w:r>
      <w:proofErr w:type="gramEnd"/>
    </w:p>
    <w:p w14:paraId="507D35B0" w14:textId="4C83F986" w:rsidR="002B3794" w:rsidRDefault="002B3794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 w:rsidRPr="00D427E5">
        <w:rPr>
          <w:b/>
          <w:i/>
        </w:rPr>
        <w:t xml:space="preserve">Tank </w:t>
      </w:r>
      <w:r w:rsidR="00B172BD" w:rsidRPr="00D427E5">
        <w:rPr>
          <w:b/>
          <w:i/>
        </w:rPr>
        <w:t xml:space="preserve">approximately </w:t>
      </w:r>
      <w:r w:rsidR="00400F83" w:rsidRPr="00400F83">
        <w:rPr>
          <w:b/>
          <w:i/>
          <w:color w:val="FF0000"/>
        </w:rPr>
        <w:t>1</w:t>
      </w:r>
      <w:r w:rsidR="00EF6FDA" w:rsidRPr="00400F83">
        <w:rPr>
          <w:b/>
          <w:i/>
          <w:color w:val="FF0000"/>
        </w:rPr>
        <w:t xml:space="preserve"> foot </w:t>
      </w:r>
      <w:r w:rsidR="001F30F7">
        <w:rPr>
          <w:b/>
          <w:i/>
          <w:color w:val="FF0000"/>
        </w:rPr>
        <w:t>9</w:t>
      </w:r>
      <w:r w:rsidR="00EF6FDA" w:rsidRPr="00400F83">
        <w:rPr>
          <w:b/>
          <w:i/>
          <w:color w:val="FF0000"/>
        </w:rPr>
        <w:t xml:space="preserve"> inches</w:t>
      </w:r>
      <w:r w:rsidR="00A21E92">
        <w:rPr>
          <w:b/>
          <w:i/>
        </w:rPr>
        <w:t xml:space="preserve"> </w:t>
      </w:r>
      <w:r w:rsidRPr="00D427E5">
        <w:rPr>
          <w:b/>
          <w:i/>
        </w:rPr>
        <w:t>below surface</w:t>
      </w:r>
    </w:p>
    <w:p w14:paraId="39DC7625" w14:textId="76E963D1" w:rsidR="00F40D6E" w:rsidRPr="00D427E5" w:rsidRDefault="00F40D6E" w:rsidP="00D427E5">
      <w:pPr>
        <w:pStyle w:val="NoSpacing"/>
        <w:numPr>
          <w:ilvl w:val="0"/>
          <w:numId w:val="15"/>
        </w:numPr>
        <w:ind w:left="1800"/>
        <w:rPr>
          <w:b/>
          <w:i/>
        </w:rPr>
      </w:pPr>
      <w:r>
        <w:rPr>
          <w:b/>
          <w:i/>
        </w:rPr>
        <w:t>Access Riser’s-</w:t>
      </w:r>
      <w:r w:rsidR="001F30F7" w:rsidRPr="001F30F7">
        <w:rPr>
          <w:b/>
          <w:i/>
          <w:color w:val="FF0000"/>
        </w:rPr>
        <w:t>No</w:t>
      </w:r>
    </w:p>
    <w:p w14:paraId="6E81832A" w14:textId="77777777" w:rsidR="002B3794" w:rsidRPr="00D427E5" w:rsidRDefault="002B3794" w:rsidP="00D427E5">
      <w:pPr>
        <w:pStyle w:val="NoSpacing"/>
        <w:ind w:left="1800" w:firstLine="1470"/>
        <w:rPr>
          <w:b/>
          <w:i/>
        </w:rPr>
      </w:pPr>
    </w:p>
    <w:p w14:paraId="7991E77A" w14:textId="77777777" w:rsidR="002B3794" w:rsidRPr="002B3794" w:rsidRDefault="002B3794" w:rsidP="002B3794">
      <w:pPr>
        <w:rPr>
          <w:rFonts w:ascii="18thCentury" w:hAnsi="18thCentury" w:cs="Aparajita"/>
          <w:b/>
          <w:i/>
          <w:sz w:val="32"/>
          <w:szCs w:val="32"/>
        </w:rPr>
      </w:pPr>
    </w:p>
    <w:p w14:paraId="1E0DF004" w14:textId="352D4045" w:rsidR="002458BB" w:rsidRDefault="006B04D8" w:rsidP="00715293">
      <w:pPr>
        <w:rPr>
          <w:rStyle w:val="SubtleEmphasis"/>
        </w:rPr>
      </w:pPr>
      <w:r w:rsidRPr="008D6E91">
        <w:rPr>
          <w:rStyle w:val="SubtleEmphasis"/>
        </w:rPr>
        <w:t xml:space="preserve">                                                      </w:t>
      </w:r>
      <w:r w:rsidR="003F60AA" w:rsidRPr="008D6E91">
        <w:rPr>
          <w:rStyle w:val="SubtleEmphasis"/>
        </w:rPr>
        <w:t xml:space="preserve">              </w:t>
      </w:r>
      <w:r w:rsidRPr="008D6E91">
        <w:rPr>
          <w:rStyle w:val="SubtleEmphasis"/>
        </w:rPr>
        <w:t xml:space="preserve"> </w:t>
      </w:r>
      <w:r w:rsidR="008D6E91">
        <w:rPr>
          <w:rStyle w:val="SubtleEmphasis"/>
        </w:rPr>
        <w:t xml:space="preserve"> </w:t>
      </w:r>
    </w:p>
    <w:p w14:paraId="17BD8938" w14:textId="77777777" w:rsidR="00D427E5" w:rsidRDefault="00D427E5" w:rsidP="00715293">
      <w:pPr>
        <w:rPr>
          <w:rStyle w:val="SubtleEmphasis"/>
        </w:rPr>
      </w:pPr>
    </w:p>
    <w:p w14:paraId="5D45F2EC" w14:textId="77777777" w:rsidR="00D427E5" w:rsidRDefault="00D427E5" w:rsidP="00715293">
      <w:pPr>
        <w:rPr>
          <w:rStyle w:val="SubtleEmphasis"/>
        </w:rPr>
      </w:pPr>
    </w:p>
    <w:p w14:paraId="5F852FCF" w14:textId="77777777" w:rsidR="00A70454" w:rsidRDefault="00B172BD" w:rsidP="00715293">
      <w:pPr>
        <w:rPr>
          <w:rStyle w:val="SubtleEmphasis"/>
        </w:rPr>
      </w:pPr>
      <w:r>
        <w:rPr>
          <w:rStyle w:val="SubtleEmphasis"/>
          <w:noProof/>
        </w:rPr>
        <w:drawing>
          <wp:anchor distT="0" distB="0" distL="114300" distR="114300" simplePos="0" relativeHeight="251671040" behindDoc="0" locked="0" layoutInCell="1" allowOverlap="1" wp14:anchorId="516E5855" wp14:editId="113F8E6C">
            <wp:simplePos x="0" y="0"/>
            <wp:positionH relativeFrom="margin">
              <wp:align>center</wp:align>
            </wp:positionH>
            <wp:positionV relativeFrom="paragraph">
              <wp:posOffset>-506095</wp:posOffset>
            </wp:positionV>
            <wp:extent cx="12255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7FD81" w14:textId="77777777" w:rsidR="002E63F4" w:rsidRDefault="002E63F4" w:rsidP="00715293">
      <w:pPr>
        <w:rPr>
          <w:rStyle w:val="SubtleEmphasis"/>
        </w:rPr>
      </w:pPr>
    </w:p>
    <w:p w14:paraId="63150784" w14:textId="77777777" w:rsidR="002E63F4" w:rsidRDefault="002E63F4" w:rsidP="00715293">
      <w:pPr>
        <w:rPr>
          <w:rStyle w:val="SubtleEmphasis"/>
        </w:rPr>
      </w:pPr>
    </w:p>
    <w:p w14:paraId="38CE41FF" w14:textId="77777777" w:rsidR="00D64F5C" w:rsidRPr="00B172BD" w:rsidRDefault="00D64F5C" w:rsidP="00D64F5C">
      <w:pPr>
        <w:jc w:val="center"/>
        <w:rPr>
          <w:rFonts w:ascii="18thCentury" w:hAnsi="18thCentury"/>
          <w:b/>
          <w:i/>
          <w:sz w:val="32"/>
          <w:szCs w:val="32"/>
        </w:rPr>
      </w:pPr>
      <w:r w:rsidRPr="00B172BD">
        <w:rPr>
          <w:rFonts w:ascii="18thCentury" w:hAnsi="18thCentury"/>
          <w:b/>
          <w:i/>
          <w:color w:val="095BBC" w:themeColor="accent3" w:themeShade="BF"/>
          <w:sz w:val="32"/>
          <w:szCs w:val="32"/>
        </w:rPr>
        <w:t>North County Septic Service Inc.</w:t>
      </w:r>
    </w:p>
    <w:p w14:paraId="5BC6B4D1" w14:textId="77777777" w:rsidR="00D64F5C" w:rsidRPr="00B172BD" w:rsidRDefault="00D64F5C" w:rsidP="00D64F5C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 xml:space="preserve">PO BOX 2282     </w:t>
      </w:r>
    </w:p>
    <w:p w14:paraId="7113A651" w14:textId="77777777" w:rsidR="00D64F5C" w:rsidRPr="00B172BD" w:rsidRDefault="00D64F5C" w:rsidP="00D64F5C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 xml:space="preserve">  PASO ROBLES, CA 934</w:t>
      </w:r>
    </w:p>
    <w:p w14:paraId="19E05CF3" w14:textId="2407637F" w:rsidR="00D64F5C" w:rsidRDefault="00D64F5C" w:rsidP="00D64F5C">
      <w:pPr>
        <w:jc w:val="center"/>
        <w:rPr>
          <w:b/>
          <w:i/>
          <w:sz w:val="18"/>
          <w:szCs w:val="18"/>
        </w:rPr>
      </w:pPr>
      <w:r w:rsidRPr="00B172BD">
        <w:rPr>
          <w:b/>
          <w:i/>
          <w:sz w:val="18"/>
          <w:szCs w:val="18"/>
        </w:rPr>
        <w:t>PHONE: 805-239-3838 * FAX: 805-239-4666</w:t>
      </w:r>
    </w:p>
    <w:p w14:paraId="4A80BD1A" w14:textId="77777777" w:rsidR="007F77FE" w:rsidRPr="00B172BD" w:rsidRDefault="007F77FE" w:rsidP="00D64F5C">
      <w:pPr>
        <w:jc w:val="center"/>
        <w:rPr>
          <w:b/>
          <w:i/>
          <w:sz w:val="18"/>
          <w:szCs w:val="18"/>
        </w:rPr>
      </w:pPr>
    </w:p>
    <w:p w14:paraId="44082DAC" w14:textId="77777777" w:rsidR="00AD2C10" w:rsidRPr="00BC48F6" w:rsidRDefault="002B3794" w:rsidP="002B3794">
      <w:pPr>
        <w:ind w:left="1440" w:firstLine="720"/>
        <w:rPr>
          <w:rStyle w:val="IntenseEmphasis"/>
          <w:rFonts w:cstheme="minorHAnsi"/>
          <w:sz w:val="28"/>
          <w:szCs w:val="28"/>
          <w:u w:val="single"/>
        </w:rPr>
      </w:pPr>
      <w:r w:rsidRPr="002B3794">
        <w:rPr>
          <w:rStyle w:val="IntenseEmphasis"/>
          <w:rFonts w:ascii="18thCentury" w:hAnsi="18thCentury"/>
          <w:sz w:val="40"/>
          <w:szCs w:val="40"/>
        </w:rPr>
        <w:t xml:space="preserve"> </w:t>
      </w:r>
      <w:r w:rsidRPr="00B172BD">
        <w:rPr>
          <w:rStyle w:val="IntenseEmphasis"/>
          <w:rFonts w:ascii="18thCentury" w:hAnsi="18thCentury"/>
          <w:sz w:val="36"/>
          <w:szCs w:val="36"/>
        </w:rPr>
        <w:t xml:space="preserve">  </w:t>
      </w:r>
      <w:r w:rsidR="00D64F5C">
        <w:rPr>
          <w:rStyle w:val="IntenseEmphasis"/>
          <w:rFonts w:ascii="18thCentury" w:hAnsi="18thCentury"/>
          <w:sz w:val="36"/>
          <w:szCs w:val="36"/>
        </w:rPr>
        <w:tab/>
      </w:r>
      <w:r w:rsidR="00BC67CF" w:rsidRPr="00BC48F6">
        <w:rPr>
          <w:rStyle w:val="IntenseEmphasis"/>
          <w:rFonts w:cstheme="minorHAnsi"/>
          <w:sz w:val="28"/>
          <w:szCs w:val="28"/>
          <w:u w:val="single"/>
        </w:rPr>
        <w:t>Septic Inspection Summary:</w:t>
      </w:r>
    </w:p>
    <w:p w14:paraId="08CCF881" w14:textId="77777777" w:rsidR="00AD2C10" w:rsidRPr="00B172BD" w:rsidRDefault="00AD2C10" w:rsidP="002B3794">
      <w:pPr>
        <w:ind w:left="2520" w:firstLine="360"/>
        <w:jc w:val="center"/>
        <w:rPr>
          <w:rStyle w:val="IntenseEmphasis"/>
          <w:rFonts w:ascii="18thCentury" w:hAnsi="18thCentury"/>
          <w:color w:val="095BBC" w:themeColor="accent3" w:themeShade="BF"/>
          <w:sz w:val="22"/>
          <w:szCs w:val="22"/>
          <w:u w:val="single"/>
        </w:rPr>
      </w:pPr>
    </w:p>
    <w:p w14:paraId="3A66183F" w14:textId="4F27AB27" w:rsidR="00965BC1" w:rsidRDefault="00965BC1" w:rsidP="002B3794">
      <w:pPr>
        <w:jc w:val="center"/>
        <w:rPr>
          <w:rStyle w:val="IntenseEmphasis"/>
          <w:color w:val="095BBC" w:themeColor="accent3" w:themeShade="BF"/>
          <w:sz w:val="22"/>
          <w:szCs w:val="22"/>
        </w:rPr>
      </w:pPr>
    </w:p>
    <w:p w14:paraId="3FDDCB8A" w14:textId="3AD634D7" w:rsidR="002A0C48" w:rsidRDefault="002A0C48" w:rsidP="002B3794">
      <w:pPr>
        <w:jc w:val="center"/>
        <w:rPr>
          <w:rStyle w:val="IntenseEmphasis"/>
          <w:color w:val="095BBC" w:themeColor="accent3" w:themeShade="BF"/>
          <w:sz w:val="22"/>
          <w:szCs w:val="22"/>
        </w:rPr>
      </w:pPr>
    </w:p>
    <w:p w14:paraId="46B5EF6D" w14:textId="77777777" w:rsidR="002A0C48" w:rsidRPr="00B172BD" w:rsidRDefault="002A0C48" w:rsidP="002B3794">
      <w:pPr>
        <w:jc w:val="center"/>
        <w:rPr>
          <w:rStyle w:val="IntenseEmphasis"/>
          <w:color w:val="095BBC" w:themeColor="accent3" w:themeShade="BF"/>
          <w:sz w:val="22"/>
          <w:szCs w:val="22"/>
        </w:rPr>
      </w:pPr>
    </w:p>
    <w:p w14:paraId="79BD093E" w14:textId="77777777" w:rsidR="008E62C4" w:rsidRPr="00BC48F6" w:rsidRDefault="007071BC" w:rsidP="002B3794">
      <w:pPr>
        <w:jc w:val="center"/>
        <w:rPr>
          <w:rStyle w:val="IntenseEmphasis"/>
          <w:rFonts w:cstheme="minorHAnsi"/>
          <w:color w:val="063D7E" w:themeColor="accent3" w:themeShade="80"/>
          <w:sz w:val="22"/>
          <w:szCs w:val="22"/>
          <w:u w:val="single"/>
        </w:rPr>
      </w:pPr>
      <w:r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>Leaching:</w:t>
      </w:r>
    </w:p>
    <w:p w14:paraId="64187FFD" w14:textId="2013C9D3" w:rsidR="0047239F" w:rsidRPr="00B172BD" w:rsidRDefault="00711EE7" w:rsidP="00251BA3">
      <w:pPr>
        <w:jc w:val="center"/>
        <w:rPr>
          <w:rStyle w:val="IntenseEmphasis"/>
          <w:sz w:val="20"/>
          <w:szCs w:val="20"/>
        </w:rPr>
      </w:pPr>
      <w:r w:rsidRPr="00B172BD">
        <w:rPr>
          <w:rStyle w:val="IntenseEmphasis"/>
          <w:sz w:val="20"/>
          <w:szCs w:val="20"/>
        </w:rPr>
        <w:t>This</w:t>
      </w:r>
      <w:r w:rsidR="002458BB" w:rsidRPr="00B172BD">
        <w:rPr>
          <w:rStyle w:val="IntenseEmphasis"/>
          <w:sz w:val="20"/>
          <w:szCs w:val="20"/>
        </w:rPr>
        <w:t xml:space="preserve"> </w:t>
      </w:r>
      <w:r w:rsidR="00392201" w:rsidRPr="00B172BD">
        <w:rPr>
          <w:rStyle w:val="IntenseEmphasis"/>
          <w:sz w:val="20"/>
          <w:szCs w:val="20"/>
        </w:rPr>
        <w:t>leach system is functioning satisfactorily at time of inspection</w:t>
      </w:r>
      <w:r w:rsidRPr="00B172BD">
        <w:rPr>
          <w:rStyle w:val="IntenseEmphasis"/>
          <w:sz w:val="20"/>
          <w:szCs w:val="20"/>
        </w:rPr>
        <w:t>.</w:t>
      </w:r>
      <w:r w:rsidR="00BD3187" w:rsidRPr="00B172BD">
        <w:rPr>
          <w:rStyle w:val="IntenseEmphasis"/>
          <w:sz w:val="20"/>
          <w:szCs w:val="20"/>
        </w:rPr>
        <w:t xml:space="preserve"> The</w:t>
      </w:r>
      <w:r w:rsidR="00F31504" w:rsidRPr="00B172BD">
        <w:rPr>
          <w:rStyle w:val="IntenseEmphasis"/>
          <w:sz w:val="20"/>
          <w:szCs w:val="20"/>
        </w:rPr>
        <w:t xml:space="preserve"> septic tank</w:t>
      </w:r>
      <w:r w:rsidRPr="00B172BD">
        <w:rPr>
          <w:rStyle w:val="IntenseEmphasis"/>
          <w:sz w:val="20"/>
          <w:szCs w:val="20"/>
        </w:rPr>
        <w:t xml:space="preserve"> </w:t>
      </w:r>
      <w:r w:rsidR="00161F39">
        <w:rPr>
          <w:rStyle w:val="IntenseEmphasis"/>
          <w:sz w:val="20"/>
          <w:szCs w:val="20"/>
        </w:rPr>
        <w:t>was</w:t>
      </w:r>
      <w:r w:rsidRPr="00B172BD">
        <w:rPr>
          <w:rStyle w:val="IntenseEmphasis"/>
          <w:sz w:val="20"/>
          <w:szCs w:val="20"/>
        </w:rPr>
        <w:t xml:space="preserve"> Pumped, cleaned</w:t>
      </w:r>
      <w:r w:rsidR="00F31504" w:rsidRPr="00B172BD">
        <w:rPr>
          <w:rStyle w:val="IntenseEmphasis"/>
          <w:sz w:val="20"/>
          <w:szCs w:val="20"/>
        </w:rPr>
        <w:t xml:space="preserve"> </w:t>
      </w:r>
      <w:r w:rsidRPr="00B172BD">
        <w:rPr>
          <w:rStyle w:val="IntenseEmphasis"/>
          <w:sz w:val="20"/>
          <w:szCs w:val="20"/>
        </w:rPr>
        <w:t xml:space="preserve">&amp; </w:t>
      </w:r>
      <w:r w:rsidR="00F31504" w:rsidRPr="00B172BD">
        <w:rPr>
          <w:rStyle w:val="IntenseEmphasis"/>
          <w:sz w:val="20"/>
          <w:szCs w:val="20"/>
        </w:rPr>
        <w:t>tested</w:t>
      </w:r>
      <w:r w:rsidR="00BD3187" w:rsidRPr="00B172BD">
        <w:rPr>
          <w:rStyle w:val="IntenseEmphasis"/>
          <w:sz w:val="20"/>
          <w:szCs w:val="20"/>
        </w:rPr>
        <w:t xml:space="preserve"> and </w:t>
      </w:r>
      <w:r w:rsidR="00BD3187" w:rsidRPr="00B172BD">
        <w:rPr>
          <w:rStyle w:val="IntenseEmphasis"/>
          <w:color w:val="FF0000"/>
          <w:sz w:val="20"/>
          <w:szCs w:val="20"/>
        </w:rPr>
        <w:t>PASSES</w:t>
      </w:r>
      <w:r w:rsidR="00BD3187" w:rsidRPr="00B172BD">
        <w:rPr>
          <w:rStyle w:val="IntenseEmphasis"/>
          <w:sz w:val="20"/>
          <w:szCs w:val="20"/>
        </w:rPr>
        <w:t xml:space="preserve"> </w:t>
      </w:r>
      <w:proofErr w:type="gramStart"/>
      <w:r w:rsidR="00BD3187" w:rsidRPr="00B172BD">
        <w:rPr>
          <w:rStyle w:val="IntenseEmphasis"/>
          <w:sz w:val="20"/>
          <w:szCs w:val="20"/>
        </w:rPr>
        <w:t>inspection</w:t>
      </w:r>
      <w:proofErr w:type="gramEnd"/>
    </w:p>
    <w:p w14:paraId="1AF2FF7A" w14:textId="77777777" w:rsidR="00CB438A" w:rsidRPr="00B172BD" w:rsidRDefault="00CB438A" w:rsidP="00251BA3">
      <w:pPr>
        <w:jc w:val="center"/>
        <w:rPr>
          <w:rStyle w:val="IntenseEmphasis"/>
          <w:sz w:val="20"/>
          <w:szCs w:val="20"/>
        </w:rPr>
      </w:pPr>
    </w:p>
    <w:p w14:paraId="773FBABE" w14:textId="77777777" w:rsidR="008E62C4" w:rsidRPr="00BC48F6" w:rsidRDefault="000A759C" w:rsidP="00251BA3">
      <w:pPr>
        <w:jc w:val="center"/>
        <w:rPr>
          <w:rStyle w:val="IntenseEmphasis"/>
          <w:rFonts w:cstheme="minorHAnsi"/>
          <w:color w:val="063D7E" w:themeColor="accent3" w:themeShade="80"/>
          <w:sz w:val="22"/>
          <w:szCs w:val="22"/>
        </w:rPr>
      </w:pPr>
      <w:r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>G</w:t>
      </w:r>
      <w:r w:rsidR="00562617"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>uarantee or warranty</w:t>
      </w:r>
      <w:r w:rsidR="00003AC5" w:rsidRPr="00BC48F6">
        <w:rPr>
          <w:rStyle w:val="IntenseEmphasis"/>
          <w:rFonts w:cstheme="minorHAnsi"/>
          <w:color w:val="0D0D0D" w:themeColor="text1" w:themeTint="F2"/>
          <w:sz w:val="22"/>
          <w:szCs w:val="22"/>
        </w:rPr>
        <w:t>:</w:t>
      </w:r>
    </w:p>
    <w:p w14:paraId="62EBF98A" w14:textId="77777777" w:rsidR="00711EE7" w:rsidRPr="00BC48F6" w:rsidRDefault="00562617" w:rsidP="00251BA3">
      <w:pPr>
        <w:jc w:val="center"/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 xml:space="preserve">Due to </w:t>
      </w:r>
      <w:r w:rsidR="00430FEB" w:rsidRPr="00BC48F6">
        <w:rPr>
          <w:rStyle w:val="IntenseEmphasis"/>
          <w:sz w:val="20"/>
          <w:szCs w:val="20"/>
        </w:rPr>
        <w:t xml:space="preserve">the nature of septic systems </w:t>
      </w:r>
      <w:r w:rsidR="00C248BD" w:rsidRPr="00BC48F6">
        <w:rPr>
          <w:rStyle w:val="IntenseEmphasis"/>
          <w:sz w:val="20"/>
          <w:szCs w:val="20"/>
        </w:rPr>
        <w:t xml:space="preserve">&amp; </w:t>
      </w:r>
      <w:r w:rsidRPr="00BC48F6">
        <w:rPr>
          <w:rStyle w:val="IntenseEmphasis"/>
          <w:sz w:val="20"/>
          <w:szCs w:val="20"/>
        </w:rPr>
        <w:t xml:space="preserve">the fact that we have no control over how the system </w:t>
      </w:r>
      <w:proofErr w:type="gramStart"/>
      <w:r w:rsidRPr="00BC48F6">
        <w:rPr>
          <w:rStyle w:val="IntenseEmphasis"/>
          <w:sz w:val="20"/>
          <w:szCs w:val="20"/>
        </w:rPr>
        <w:t>is</w:t>
      </w:r>
      <w:proofErr w:type="gramEnd"/>
    </w:p>
    <w:p w14:paraId="11D12057" w14:textId="77777777" w:rsidR="007071BC" w:rsidRPr="00BC48F6" w:rsidRDefault="00562617" w:rsidP="00251BA3">
      <w:pPr>
        <w:jc w:val="center"/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>used</w:t>
      </w:r>
      <w:r w:rsidR="00C248BD" w:rsidRPr="00BC48F6">
        <w:rPr>
          <w:rStyle w:val="IntenseEmphasis"/>
          <w:sz w:val="20"/>
          <w:szCs w:val="20"/>
        </w:rPr>
        <w:t>,</w:t>
      </w:r>
      <w:r w:rsidRPr="00BC48F6">
        <w:rPr>
          <w:rStyle w:val="IntenseEmphasis"/>
          <w:sz w:val="20"/>
          <w:szCs w:val="20"/>
        </w:rPr>
        <w:t xml:space="preserve"> </w:t>
      </w:r>
      <w:r w:rsidR="00711EE7" w:rsidRPr="00BC48F6">
        <w:rPr>
          <w:rStyle w:val="IntenseEmphasis"/>
          <w:sz w:val="20"/>
          <w:szCs w:val="20"/>
        </w:rPr>
        <w:t>or maintained</w:t>
      </w:r>
      <w:r w:rsidRPr="00BC48F6">
        <w:rPr>
          <w:rStyle w:val="IntenseEmphasis"/>
          <w:sz w:val="20"/>
          <w:szCs w:val="20"/>
        </w:rPr>
        <w:t>,</w:t>
      </w:r>
      <w:r w:rsidR="007071BC" w:rsidRPr="00BC48F6">
        <w:rPr>
          <w:rStyle w:val="IntenseEmphasis"/>
          <w:sz w:val="20"/>
          <w:szCs w:val="20"/>
        </w:rPr>
        <w:t xml:space="preserve"> </w:t>
      </w:r>
      <w:r w:rsidR="00711EE7" w:rsidRPr="00BC48F6">
        <w:rPr>
          <w:rStyle w:val="IntenseEmphasis"/>
          <w:sz w:val="20"/>
          <w:szCs w:val="20"/>
        </w:rPr>
        <w:t>(</w:t>
      </w:r>
      <w:r w:rsidR="0047239F" w:rsidRPr="00BC48F6">
        <w:rPr>
          <w:rStyle w:val="IntenseEmphasis"/>
          <w:sz w:val="20"/>
          <w:szCs w:val="20"/>
        </w:rPr>
        <w:t>W</w:t>
      </w:r>
      <w:r w:rsidRPr="00BC48F6">
        <w:rPr>
          <w:rStyle w:val="IntenseEmphasis"/>
          <w:sz w:val="20"/>
          <w:szCs w:val="20"/>
        </w:rPr>
        <w:t xml:space="preserve">e </w:t>
      </w:r>
      <w:r w:rsidR="00C248BD" w:rsidRPr="00BC48F6">
        <w:rPr>
          <w:rStyle w:val="IntenseEmphasis"/>
          <w:sz w:val="20"/>
          <w:szCs w:val="20"/>
        </w:rPr>
        <w:t>DO NOT</w:t>
      </w:r>
      <w:r w:rsidR="00711EE7" w:rsidRPr="00BC48F6">
        <w:rPr>
          <w:rStyle w:val="IntenseEmphasis"/>
          <w:sz w:val="20"/>
          <w:szCs w:val="20"/>
        </w:rPr>
        <w:t>)</w:t>
      </w:r>
      <w:r w:rsidRPr="00BC48F6">
        <w:rPr>
          <w:rStyle w:val="IntenseEmphasis"/>
          <w:sz w:val="20"/>
          <w:szCs w:val="20"/>
        </w:rPr>
        <w:t xml:space="preserve"> provide any (warrantee or Gua</w:t>
      </w:r>
      <w:r w:rsidR="007071BC" w:rsidRPr="00BC48F6">
        <w:rPr>
          <w:rStyle w:val="IntenseEmphasis"/>
          <w:sz w:val="20"/>
          <w:szCs w:val="20"/>
        </w:rPr>
        <w:t>rantee) of any future operation.</w:t>
      </w:r>
    </w:p>
    <w:p w14:paraId="1ED27117" w14:textId="77777777" w:rsidR="00CB438A" w:rsidRPr="00B172BD" w:rsidRDefault="00CB438A" w:rsidP="00251BA3">
      <w:pPr>
        <w:rPr>
          <w:rStyle w:val="IntenseEmphasis"/>
          <w:sz w:val="22"/>
          <w:szCs w:val="22"/>
        </w:rPr>
      </w:pPr>
    </w:p>
    <w:p w14:paraId="0A493DC6" w14:textId="77777777" w:rsidR="00251BA3" w:rsidRPr="00BC48F6" w:rsidRDefault="009A59B1" w:rsidP="002B3794">
      <w:pPr>
        <w:ind w:left="1440" w:firstLine="720"/>
        <w:rPr>
          <w:rStyle w:val="IntenseEmphasis"/>
          <w:rFonts w:cstheme="minorHAnsi"/>
          <w:sz w:val="22"/>
          <w:szCs w:val="22"/>
        </w:rPr>
      </w:pPr>
      <w:r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 xml:space="preserve">Helpful information &amp; </w:t>
      </w:r>
      <w:r w:rsidR="000A759C"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>Preventative</w:t>
      </w:r>
      <w:r w:rsidR="00003AC5" w:rsidRPr="00BC48F6">
        <w:rPr>
          <w:rStyle w:val="IntenseEmphasis"/>
          <w:rFonts w:cstheme="minorHAnsi"/>
          <w:color w:val="0D0D0D" w:themeColor="text1" w:themeTint="F2"/>
          <w:sz w:val="22"/>
          <w:szCs w:val="22"/>
          <w:u w:val="single"/>
        </w:rPr>
        <w:t xml:space="preserve"> care</w:t>
      </w:r>
      <w:r w:rsidR="00003AC5" w:rsidRPr="00BC48F6">
        <w:rPr>
          <w:rStyle w:val="IntenseEmphasis"/>
          <w:rFonts w:cstheme="minorHAnsi"/>
          <w:color w:val="0D0D0D" w:themeColor="text1" w:themeTint="F2"/>
          <w:sz w:val="22"/>
          <w:szCs w:val="22"/>
        </w:rPr>
        <w:t>:</w:t>
      </w:r>
    </w:p>
    <w:p w14:paraId="36D3942C" w14:textId="77777777" w:rsidR="00251BA3" w:rsidRPr="00BC48F6" w:rsidRDefault="002E63F4" w:rsidP="00251BA3">
      <w:pPr>
        <w:jc w:val="center"/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 xml:space="preserve">To the property owner and/or buyer. This report is </w:t>
      </w:r>
      <w:proofErr w:type="gramStart"/>
      <w:r w:rsidRPr="00BC48F6">
        <w:rPr>
          <w:rStyle w:val="IntenseEmphasis"/>
          <w:sz w:val="20"/>
          <w:szCs w:val="20"/>
        </w:rPr>
        <w:t>valid</w:t>
      </w:r>
      <w:proofErr w:type="gramEnd"/>
      <w:r w:rsidR="00251BA3" w:rsidRPr="00BC48F6">
        <w:rPr>
          <w:rStyle w:val="IntenseEmphasis"/>
          <w:sz w:val="20"/>
          <w:szCs w:val="20"/>
        </w:rPr>
        <w:t xml:space="preserve"> </w:t>
      </w:r>
    </w:p>
    <w:p w14:paraId="6DE81B25" w14:textId="77777777" w:rsidR="00711EE7" w:rsidRPr="00BC48F6" w:rsidRDefault="00251BA3" w:rsidP="00251BA3">
      <w:pPr>
        <w:jc w:val="center"/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>ONLY</w:t>
      </w:r>
      <w:r w:rsidR="002E63F4" w:rsidRPr="00BC48F6">
        <w:rPr>
          <w:rStyle w:val="IntenseEmphasis"/>
          <w:sz w:val="20"/>
          <w:szCs w:val="20"/>
        </w:rPr>
        <w:t xml:space="preserve"> for the time of inspection date.</w:t>
      </w:r>
    </w:p>
    <w:p w14:paraId="7C665F5C" w14:textId="77777777" w:rsidR="002E63F4" w:rsidRPr="00B172BD" w:rsidRDefault="002E63F4" w:rsidP="00251BA3">
      <w:pPr>
        <w:ind w:left="3600"/>
        <w:rPr>
          <w:rStyle w:val="IntenseEmphasis"/>
          <w:sz w:val="22"/>
          <w:szCs w:val="22"/>
        </w:rPr>
      </w:pPr>
    </w:p>
    <w:p w14:paraId="7E65559D" w14:textId="77777777" w:rsidR="00BD3187" w:rsidRPr="00BC48F6" w:rsidRDefault="00003AC5" w:rsidP="00251BA3">
      <w:pPr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 xml:space="preserve">1): </w:t>
      </w:r>
      <w:r w:rsidR="00AE7B61" w:rsidRPr="00BC48F6">
        <w:rPr>
          <w:rStyle w:val="IntenseEmphasis"/>
          <w:sz w:val="20"/>
          <w:szCs w:val="20"/>
        </w:rPr>
        <w:t xml:space="preserve"> </w:t>
      </w:r>
      <w:r w:rsidRPr="00BC48F6">
        <w:rPr>
          <w:rStyle w:val="IntenseEmphasis"/>
          <w:sz w:val="20"/>
          <w:szCs w:val="20"/>
        </w:rPr>
        <w:t xml:space="preserve"> </w:t>
      </w:r>
      <w:r w:rsidR="009A59B1" w:rsidRPr="00BC48F6">
        <w:rPr>
          <w:rStyle w:val="IntenseEmphasis"/>
          <w:sz w:val="20"/>
          <w:szCs w:val="20"/>
        </w:rPr>
        <w:t>Recommended to P</w:t>
      </w:r>
      <w:r w:rsidRPr="00BC48F6">
        <w:rPr>
          <w:rStyle w:val="IntenseEmphasis"/>
          <w:sz w:val="20"/>
          <w:szCs w:val="20"/>
        </w:rPr>
        <w:t xml:space="preserve">ump </w:t>
      </w:r>
      <w:r w:rsidR="009A59B1" w:rsidRPr="00BC48F6">
        <w:rPr>
          <w:rStyle w:val="IntenseEmphasis"/>
          <w:sz w:val="20"/>
          <w:szCs w:val="20"/>
        </w:rPr>
        <w:t>your S</w:t>
      </w:r>
      <w:r w:rsidRPr="00BC48F6">
        <w:rPr>
          <w:rStyle w:val="IntenseEmphasis"/>
          <w:sz w:val="20"/>
          <w:szCs w:val="20"/>
        </w:rPr>
        <w:t xml:space="preserve">eptic tank every 3 </w:t>
      </w:r>
      <w:r w:rsidR="009A59B1" w:rsidRPr="00BC48F6">
        <w:rPr>
          <w:rStyle w:val="IntenseEmphasis"/>
          <w:sz w:val="20"/>
          <w:szCs w:val="20"/>
        </w:rPr>
        <w:t xml:space="preserve">to 4 </w:t>
      </w:r>
      <w:r w:rsidRPr="00BC48F6">
        <w:rPr>
          <w:rStyle w:val="IntenseEmphasis"/>
          <w:sz w:val="20"/>
          <w:szCs w:val="20"/>
        </w:rPr>
        <w:t>years for proper maintenance.</w:t>
      </w:r>
    </w:p>
    <w:p w14:paraId="1092585B" w14:textId="77777777" w:rsidR="00251BA3" w:rsidRPr="00BC48F6" w:rsidRDefault="00251BA3" w:rsidP="00251BA3">
      <w:pPr>
        <w:rPr>
          <w:rStyle w:val="IntenseEmphasis"/>
          <w:sz w:val="20"/>
          <w:szCs w:val="20"/>
        </w:rPr>
      </w:pPr>
    </w:p>
    <w:p w14:paraId="59545953" w14:textId="77777777" w:rsidR="00003AC5" w:rsidRPr="00BC48F6" w:rsidRDefault="00BD3187" w:rsidP="00404A0E">
      <w:pPr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>2):</w:t>
      </w:r>
      <w:r w:rsidR="00AE7B61" w:rsidRPr="00BC48F6">
        <w:rPr>
          <w:rStyle w:val="IntenseEmphasis"/>
          <w:sz w:val="20"/>
          <w:szCs w:val="20"/>
        </w:rPr>
        <w:t xml:space="preserve">  </w:t>
      </w:r>
      <w:r w:rsidRPr="00BC48F6">
        <w:rPr>
          <w:rStyle w:val="IntenseEmphasis"/>
          <w:sz w:val="20"/>
          <w:szCs w:val="20"/>
        </w:rPr>
        <w:t xml:space="preserve"> </w:t>
      </w:r>
      <w:r w:rsidR="00404A0E" w:rsidRPr="00BC48F6">
        <w:rPr>
          <w:rStyle w:val="IntenseEmphasis"/>
          <w:color w:val="FF0000"/>
          <w:sz w:val="20"/>
          <w:szCs w:val="20"/>
        </w:rPr>
        <w:t>DO NOT</w:t>
      </w:r>
      <w:r w:rsidRPr="00BC48F6">
        <w:rPr>
          <w:rStyle w:val="IntenseEmphasis"/>
          <w:color w:val="FF0000"/>
          <w:sz w:val="20"/>
          <w:szCs w:val="20"/>
        </w:rPr>
        <w:t xml:space="preserve"> </w:t>
      </w:r>
      <w:r w:rsidRPr="00BC48F6">
        <w:rPr>
          <w:rStyle w:val="IntenseEmphasis"/>
          <w:sz w:val="20"/>
          <w:szCs w:val="20"/>
        </w:rPr>
        <w:t>dump grease or oth</w:t>
      </w:r>
      <w:r w:rsidR="00251BA3" w:rsidRPr="00BC48F6">
        <w:rPr>
          <w:rStyle w:val="IntenseEmphasis"/>
          <w:sz w:val="20"/>
          <w:szCs w:val="20"/>
        </w:rPr>
        <w:t>er foreign matter down drains</w:t>
      </w:r>
      <w:r w:rsidR="00404A0E" w:rsidRPr="00BC48F6">
        <w:rPr>
          <w:rStyle w:val="IntenseEmphasis"/>
          <w:sz w:val="20"/>
          <w:szCs w:val="20"/>
        </w:rPr>
        <w:t xml:space="preserve"> your system</w:t>
      </w:r>
      <w:r w:rsidR="00251BA3" w:rsidRPr="00BC48F6">
        <w:rPr>
          <w:rStyle w:val="IntenseEmphasis"/>
          <w:sz w:val="20"/>
          <w:szCs w:val="20"/>
          <w:u w:val="single"/>
        </w:rPr>
        <w:t xml:space="preserve"> IS</w:t>
      </w:r>
      <w:r w:rsidR="00AE7B61" w:rsidRPr="00BC48F6">
        <w:rPr>
          <w:rStyle w:val="IntenseEmphasis"/>
          <w:sz w:val="20"/>
          <w:szCs w:val="20"/>
          <w:u w:val="single"/>
        </w:rPr>
        <w:t xml:space="preserve"> </w:t>
      </w:r>
      <w:r w:rsidRPr="00BC48F6">
        <w:rPr>
          <w:rStyle w:val="IntenseEmphasis"/>
          <w:sz w:val="20"/>
          <w:szCs w:val="20"/>
          <w:u w:val="single"/>
        </w:rPr>
        <w:t>NOT</w:t>
      </w:r>
      <w:r w:rsidRPr="00BC48F6">
        <w:rPr>
          <w:rStyle w:val="IntenseEmphasis"/>
          <w:sz w:val="20"/>
          <w:szCs w:val="20"/>
        </w:rPr>
        <w:t xml:space="preserve"> designed</w:t>
      </w:r>
      <w:r w:rsidR="00AE7B61" w:rsidRPr="00BC48F6">
        <w:rPr>
          <w:rStyle w:val="IntenseEmphasis"/>
          <w:sz w:val="20"/>
          <w:szCs w:val="20"/>
        </w:rPr>
        <w:t xml:space="preserve"> </w:t>
      </w:r>
      <w:r w:rsidRPr="00BC48F6">
        <w:rPr>
          <w:rStyle w:val="IntenseEmphasis"/>
          <w:sz w:val="20"/>
          <w:szCs w:val="20"/>
        </w:rPr>
        <w:t xml:space="preserve">for </w:t>
      </w:r>
      <w:r w:rsidR="00251BA3" w:rsidRPr="00BC48F6">
        <w:rPr>
          <w:rStyle w:val="IntenseEmphasis"/>
          <w:sz w:val="20"/>
          <w:szCs w:val="20"/>
        </w:rPr>
        <w:t xml:space="preserve">any </w:t>
      </w:r>
      <w:r w:rsidR="00404A0E" w:rsidRPr="00BC48F6">
        <w:rPr>
          <w:rStyle w:val="IntenseEmphasis"/>
          <w:sz w:val="20"/>
          <w:szCs w:val="20"/>
        </w:rPr>
        <w:t xml:space="preserve">other than septic. </w:t>
      </w:r>
    </w:p>
    <w:p w14:paraId="13F39CD2" w14:textId="77777777" w:rsidR="00251BA3" w:rsidRPr="00BC48F6" w:rsidRDefault="00251BA3" w:rsidP="00251BA3">
      <w:pPr>
        <w:ind w:left="720" w:firstLine="720"/>
        <w:rPr>
          <w:rStyle w:val="IntenseEmphasis"/>
          <w:sz w:val="20"/>
          <w:szCs w:val="20"/>
        </w:rPr>
      </w:pPr>
    </w:p>
    <w:p w14:paraId="03D3EBB3" w14:textId="77777777" w:rsidR="00BA39FB" w:rsidRPr="00BC48F6" w:rsidRDefault="00AE7B61" w:rsidP="00251BA3">
      <w:pPr>
        <w:rPr>
          <w:rStyle w:val="IntenseEmphasis"/>
          <w:sz w:val="20"/>
          <w:szCs w:val="20"/>
        </w:rPr>
      </w:pPr>
      <w:r w:rsidRPr="00BC48F6">
        <w:rPr>
          <w:rStyle w:val="IntenseEmphasis"/>
          <w:sz w:val="20"/>
          <w:szCs w:val="20"/>
        </w:rPr>
        <w:t>3</w:t>
      </w:r>
      <w:r w:rsidR="00003AC5" w:rsidRPr="00BC48F6">
        <w:rPr>
          <w:rStyle w:val="IntenseEmphasis"/>
          <w:sz w:val="20"/>
          <w:szCs w:val="20"/>
        </w:rPr>
        <w:t xml:space="preserve">):  </w:t>
      </w:r>
      <w:r w:rsidRPr="00BC48F6">
        <w:rPr>
          <w:rStyle w:val="IntenseEmphasis"/>
          <w:sz w:val="20"/>
          <w:szCs w:val="20"/>
        </w:rPr>
        <w:t xml:space="preserve"> </w:t>
      </w:r>
      <w:r w:rsidR="009A59B1" w:rsidRPr="00BC48F6">
        <w:rPr>
          <w:rStyle w:val="IntenseEmphasis"/>
          <w:color w:val="FF0000"/>
          <w:sz w:val="20"/>
          <w:szCs w:val="20"/>
        </w:rPr>
        <w:t>U</w:t>
      </w:r>
      <w:r w:rsidR="00003AC5" w:rsidRPr="00BC48F6">
        <w:rPr>
          <w:rStyle w:val="IntenseEmphasis"/>
          <w:color w:val="FF0000"/>
          <w:sz w:val="20"/>
          <w:szCs w:val="20"/>
        </w:rPr>
        <w:t xml:space="preserve">se </w:t>
      </w:r>
      <w:r w:rsidR="00003AC5" w:rsidRPr="00BC48F6">
        <w:rPr>
          <w:rStyle w:val="IntenseEmphasis"/>
          <w:sz w:val="20"/>
          <w:szCs w:val="20"/>
        </w:rPr>
        <w:t>an enzyme month</w:t>
      </w:r>
      <w:r w:rsidR="00AD2C10" w:rsidRPr="00BC48F6">
        <w:rPr>
          <w:rStyle w:val="IntenseEmphasis"/>
          <w:sz w:val="20"/>
          <w:szCs w:val="20"/>
        </w:rPr>
        <w:t>ly to maintain the health of Your</w:t>
      </w:r>
      <w:r w:rsidR="00003AC5" w:rsidRPr="00BC48F6">
        <w:rPr>
          <w:rStyle w:val="IntenseEmphasis"/>
          <w:sz w:val="20"/>
          <w:szCs w:val="20"/>
        </w:rPr>
        <w:t xml:space="preserve"> system</w:t>
      </w:r>
      <w:r w:rsidR="00BD3187" w:rsidRPr="00BC48F6">
        <w:rPr>
          <w:rStyle w:val="IntenseEmphasis"/>
          <w:sz w:val="20"/>
          <w:szCs w:val="20"/>
        </w:rPr>
        <w:t>.</w:t>
      </w:r>
      <w:r w:rsidR="00404A0E" w:rsidRPr="00BC48F6">
        <w:rPr>
          <w:rStyle w:val="IntenseEmphasis"/>
          <w:sz w:val="20"/>
          <w:szCs w:val="20"/>
        </w:rPr>
        <w:t xml:space="preserve"> You can purchase enzymes online or call our office we do carry enzymes &amp; or any of our local hardware stores.  But keep it healthy and it will treat you well in between services. </w:t>
      </w:r>
    </w:p>
    <w:p w14:paraId="7405E979" w14:textId="77777777" w:rsidR="000A759C" w:rsidRPr="00BC48F6" w:rsidRDefault="000A759C" w:rsidP="00251BA3">
      <w:pPr>
        <w:rPr>
          <w:rStyle w:val="IntenseEmphasis"/>
          <w:sz w:val="20"/>
          <w:szCs w:val="20"/>
        </w:rPr>
      </w:pPr>
    </w:p>
    <w:p w14:paraId="21DAB0AF" w14:textId="77777777" w:rsidR="007E27B7" w:rsidRPr="00165142" w:rsidRDefault="007217C0" w:rsidP="007E27B7">
      <w:pPr>
        <w:ind w:left="1080"/>
        <w:jc w:val="both"/>
        <w:rPr>
          <w:rStyle w:val="IntenseEmphasis"/>
          <w:sz w:val="28"/>
          <w:szCs w:val="28"/>
        </w:rPr>
      </w:pPr>
      <w:r w:rsidRPr="000A759C">
        <w:rPr>
          <w:rStyle w:val="IntenseEmphasis"/>
          <w:sz w:val="24"/>
          <w:szCs w:val="24"/>
        </w:rPr>
        <w:tab/>
      </w:r>
      <w:r w:rsidR="007E27B7" w:rsidRPr="00165142">
        <w:rPr>
          <w:rStyle w:val="IntenseEmphasis"/>
          <w:sz w:val="28"/>
          <w:szCs w:val="28"/>
        </w:rPr>
        <w:t xml:space="preserve"> </w:t>
      </w:r>
    </w:p>
    <w:p w14:paraId="5DB8E870" w14:textId="3CFE51EF" w:rsidR="00CF3FB5" w:rsidRPr="00BC48F6" w:rsidRDefault="00A66363" w:rsidP="002D3376">
      <w:pPr>
        <w:rPr>
          <w:rStyle w:val="IntenseEmphasis"/>
          <w:rFonts w:cstheme="minorHAnsi"/>
          <w:sz w:val="22"/>
          <w:szCs w:val="22"/>
          <w:u w:val="single"/>
        </w:rPr>
      </w:pPr>
      <w:r w:rsidRPr="00BC48F6">
        <w:rPr>
          <w:rStyle w:val="IntenseEmphasis"/>
          <w:rFonts w:cstheme="minorHAnsi"/>
          <w:sz w:val="22"/>
          <w:szCs w:val="22"/>
          <w:u w:val="single"/>
        </w:rPr>
        <w:t>S</w:t>
      </w:r>
      <w:r w:rsidR="00F56E37" w:rsidRPr="00BC48F6">
        <w:rPr>
          <w:rStyle w:val="IntenseEmphasis"/>
          <w:rFonts w:cstheme="minorHAnsi"/>
          <w:sz w:val="22"/>
          <w:szCs w:val="22"/>
          <w:u w:val="single"/>
        </w:rPr>
        <w:t xml:space="preserve">ystem </w:t>
      </w:r>
      <w:r w:rsidR="008F6809">
        <w:rPr>
          <w:rStyle w:val="IntenseEmphasis"/>
          <w:rFonts w:cstheme="minorHAnsi"/>
          <w:sz w:val="22"/>
          <w:szCs w:val="22"/>
          <w:u w:val="single"/>
        </w:rPr>
        <w:t>I</w:t>
      </w:r>
      <w:r w:rsidR="00F56E37" w:rsidRPr="00BC48F6">
        <w:rPr>
          <w:rStyle w:val="IntenseEmphasis"/>
          <w:rFonts w:cstheme="minorHAnsi"/>
          <w:sz w:val="22"/>
          <w:szCs w:val="22"/>
          <w:u w:val="single"/>
        </w:rPr>
        <w:t>nspected by</w:t>
      </w:r>
      <w:r w:rsidR="00AD2C10" w:rsidRPr="00BC48F6">
        <w:rPr>
          <w:rStyle w:val="IntenseEmphasis"/>
          <w:rFonts w:cstheme="minorHAnsi"/>
          <w:sz w:val="22"/>
          <w:szCs w:val="22"/>
        </w:rPr>
        <w:t xml:space="preserve">: </w:t>
      </w:r>
      <w:r w:rsidR="00AE7B61" w:rsidRPr="00BC48F6">
        <w:rPr>
          <w:rStyle w:val="IntenseEmphasis"/>
          <w:rFonts w:cstheme="minorHAnsi"/>
          <w:sz w:val="22"/>
          <w:szCs w:val="22"/>
        </w:rPr>
        <w:t>Mike Ban</w:t>
      </w:r>
      <w:r w:rsidR="00AE7B61" w:rsidRPr="00BC48F6">
        <w:rPr>
          <w:rStyle w:val="IntenseEmphasis"/>
          <w:rFonts w:cstheme="minorHAnsi"/>
          <w:sz w:val="22"/>
          <w:szCs w:val="22"/>
          <w:u w:val="single"/>
        </w:rPr>
        <w:t xml:space="preserve">  </w:t>
      </w:r>
    </w:p>
    <w:p w14:paraId="19B9F9BD" w14:textId="108757DD" w:rsidR="00AE7B61" w:rsidRPr="00BC48F6" w:rsidRDefault="00A66363" w:rsidP="002D3376">
      <w:pPr>
        <w:rPr>
          <w:rStyle w:val="IntenseEmphasis"/>
          <w:rFonts w:cstheme="minorHAnsi"/>
          <w:sz w:val="22"/>
          <w:szCs w:val="22"/>
          <w:u w:val="single"/>
        </w:rPr>
      </w:pPr>
      <w:r w:rsidRPr="00BC48F6">
        <w:rPr>
          <w:rStyle w:val="IntenseEmphasis"/>
          <w:rFonts w:cstheme="minorHAnsi"/>
          <w:sz w:val="22"/>
          <w:szCs w:val="22"/>
          <w:u w:val="single"/>
        </w:rPr>
        <w:t>R</w:t>
      </w:r>
      <w:r w:rsidR="002D3376" w:rsidRPr="00BC48F6">
        <w:rPr>
          <w:rStyle w:val="IntenseEmphasis"/>
          <w:rFonts w:cstheme="minorHAnsi"/>
          <w:sz w:val="22"/>
          <w:szCs w:val="22"/>
          <w:u w:val="single"/>
        </w:rPr>
        <w:t>eport prepared by</w:t>
      </w:r>
      <w:r w:rsidR="002D3376" w:rsidRPr="00BC48F6">
        <w:rPr>
          <w:rStyle w:val="IntenseEmphasis"/>
          <w:rFonts w:cstheme="minorHAnsi"/>
          <w:sz w:val="22"/>
          <w:szCs w:val="22"/>
        </w:rPr>
        <w:t xml:space="preserve">: </w:t>
      </w:r>
      <w:r w:rsidR="00495BF3">
        <w:rPr>
          <w:rStyle w:val="IntenseEmphasis"/>
          <w:rFonts w:cstheme="minorHAnsi"/>
          <w:sz w:val="22"/>
          <w:szCs w:val="22"/>
        </w:rPr>
        <w:t>Debbie Chapman</w:t>
      </w:r>
    </w:p>
    <w:p w14:paraId="5A8253AC" w14:textId="389F5969" w:rsidR="000A759C" w:rsidRDefault="008F6809" w:rsidP="00CF3FB5">
      <w:pPr>
        <w:rPr>
          <w:rStyle w:val="IntenseEmphasis"/>
          <w:rFonts w:cstheme="minorHAnsi"/>
          <w:sz w:val="22"/>
          <w:szCs w:val="22"/>
        </w:rPr>
      </w:pPr>
      <w:r>
        <w:rPr>
          <w:rStyle w:val="IntenseEmphasis"/>
          <w:rFonts w:cstheme="minorHAnsi"/>
          <w:sz w:val="22"/>
          <w:szCs w:val="22"/>
          <w:u w:val="single"/>
        </w:rPr>
        <w:t xml:space="preserve">On </w:t>
      </w:r>
      <w:r w:rsidR="007E27B7" w:rsidRPr="00BC48F6">
        <w:rPr>
          <w:rStyle w:val="IntenseEmphasis"/>
          <w:rFonts w:cstheme="minorHAnsi"/>
          <w:sz w:val="22"/>
          <w:szCs w:val="22"/>
          <w:u w:val="single"/>
        </w:rPr>
        <w:t>Date</w:t>
      </w:r>
      <w:r>
        <w:rPr>
          <w:rStyle w:val="IntenseEmphasis"/>
          <w:rFonts w:cstheme="minorHAnsi"/>
          <w:sz w:val="22"/>
          <w:szCs w:val="22"/>
        </w:rPr>
        <w:t xml:space="preserve">: </w:t>
      </w:r>
      <w:r w:rsidR="001F30F7">
        <w:rPr>
          <w:rStyle w:val="IntenseEmphasis"/>
          <w:rFonts w:cstheme="minorHAnsi"/>
          <w:color w:val="FF0000"/>
          <w:sz w:val="22"/>
          <w:szCs w:val="22"/>
        </w:rPr>
        <w:t>2-21-2023</w:t>
      </w:r>
    </w:p>
    <w:p w14:paraId="38864B52" w14:textId="66B14325" w:rsidR="007F77FE" w:rsidRPr="008F6809" w:rsidRDefault="007F77FE" w:rsidP="00BC0D1E">
      <w:pPr>
        <w:rPr>
          <w:rStyle w:val="Emphasis"/>
          <w:i w:val="0"/>
          <w:color w:val="FF0000"/>
          <w:sz w:val="28"/>
          <w:szCs w:val="28"/>
        </w:rPr>
      </w:pPr>
    </w:p>
    <w:sectPr w:rsidR="007F77FE" w:rsidRPr="008F6809" w:rsidSect="00B172BD">
      <w:type w:val="continuous"/>
      <w:pgSz w:w="12240" w:h="15840" w:code="1"/>
      <w:pgMar w:top="1440" w:right="1800" w:bottom="1440" w:left="1800" w:header="720" w:footer="720" w:gutter="144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3D6E" w14:textId="77777777" w:rsidR="008F6809" w:rsidRDefault="008F6809" w:rsidP="00D57783">
      <w:r>
        <w:separator/>
      </w:r>
    </w:p>
  </w:endnote>
  <w:endnote w:type="continuationSeparator" w:id="0">
    <w:p w14:paraId="1C6174D6" w14:textId="77777777" w:rsidR="008F6809" w:rsidRDefault="008F6809" w:rsidP="00D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18thCentury">
    <w:altName w:val="Calibri"/>
    <w:charset w:val="00"/>
    <w:family w:val="auto"/>
    <w:pitch w:val="variable"/>
    <w:sig w:usb0="00000003" w:usb1="00000000" w:usb2="00000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8347" w14:textId="77777777" w:rsidR="008F6809" w:rsidRDefault="008F6809" w:rsidP="00D57783">
      <w:r>
        <w:separator/>
      </w:r>
    </w:p>
  </w:footnote>
  <w:footnote w:type="continuationSeparator" w:id="0">
    <w:p w14:paraId="31D0141C" w14:textId="77777777" w:rsidR="008F6809" w:rsidRDefault="008F6809" w:rsidP="00D5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5C41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3456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4461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C647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A088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429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885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6C4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4EB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A05F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58B0"/>
    <w:multiLevelType w:val="hybridMultilevel"/>
    <w:tmpl w:val="2DBA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405E6"/>
    <w:multiLevelType w:val="hybridMultilevel"/>
    <w:tmpl w:val="E5A48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25EB7"/>
    <w:multiLevelType w:val="hybridMultilevel"/>
    <w:tmpl w:val="8E2815AC"/>
    <w:lvl w:ilvl="0" w:tplc="547EEB18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57368D5"/>
    <w:multiLevelType w:val="hybridMultilevel"/>
    <w:tmpl w:val="07A0CC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6F02B3"/>
    <w:multiLevelType w:val="hybridMultilevel"/>
    <w:tmpl w:val="5276D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03907869">
    <w:abstractNumId w:val="13"/>
  </w:num>
  <w:num w:numId="2" w16cid:durableId="450175887">
    <w:abstractNumId w:val="11"/>
  </w:num>
  <w:num w:numId="3" w16cid:durableId="1295257534">
    <w:abstractNumId w:val="14"/>
  </w:num>
  <w:num w:numId="4" w16cid:durableId="741752842">
    <w:abstractNumId w:val="12"/>
  </w:num>
  <w:num w:numId="5" w16cid:durableId="344596956">
    <w:abstractNumId w:val="9"/>
  </w:num>
  <w:num w:numId="6" w16cid:durableId="273245488">
    <w:abstractNumId w:val="7"/>
  </w:num>
  <w:num w:numId="7" w16cid:durableId="1004210886">
    <w:abstractNumId w:val="6"/>
  </w:num>
  <w:num w:numId="8" w16cid:durableId="707528108">
    <w:abstractNumId w:val="5"/>
  </w:num>
  <w:num w:numId="9" w16cid:durableId="1483154386">
    <w:abstractNumId w:val="4"/>
  </w:num>
  <w:num w:numId="10" w16cid:durableId="1643849663">
    <w:abstractNumId w:val="8"/>
  </w:num>
  <w:num w:numId="11" w16cid:durableId="342588131">
    <w:abstractNumId w:val="3"/>
  </w:num>
  <w:num w:numId="12" w16cid:durableId="404691284">
    <w:abstractNumId w:val="2"/>
  </w:num>
  <w:num w:numId="13" w16cid:durableId="99033541">
    <w:abstractNumId w:val="1"/>
  </w:num>
  <w:num w:numId="14" w16cid:durableId="452529139">
    <w:abstractNumId w:val="0"/>
  </w:num>
  <w:num w:numId="15" w16cid:durableId="1178959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8A"/>
    <w:rsid w:val="00000149"/>
    <w:rsid w:val="00003AC5"/>
    <w:rsid w:val="00011747"/>
    <w:rsid w:val="00020D15"/>
    <w:rsid w:val="00025AF2"/>
    <w:rsid w:val="00034D49"/>
    <w:rsid w:val="00034F3A"/>
    <w:rsid w:val="000350C2"/>
    <w:rsid w:val="00035B7F"/>
    <w:rsid w:val="00040366"/>
    <w:rsid w:val="00043EA7"/>
    <w:rsid w:val="0004641C"/>
    <w:rsid w:val="000472F6"/>
    <w:rsid w:val="000544C1"/>
    <w:rsid w:val="000759D8"/>
    <w:rsid w:val="00077730"/>
    <w:rsid w:val="00092BB1"/>
    <w:rsid w:val="000966BB"/>
    <w:rsid w:val="000A759C"/>
    <w:rsid w:val="000E3537"/>
    <w:rsid w:val="000F47D3"/>
    <w:rsid w:val="00127979"/>
    <w:rsid w:val="00141230"/>
    <w:rsid w:val="001416AB"/>
    <w:rsid w:val="00154124"/>
    <w:rsid w:val="00161F39"/>
    <w:rsid w:val="00165142"/>
    <w:rsid w:val="00166CEF"/>
    <w:rsid w:val="0016740D"/>
    <w:rsid w:val="00180D91"/>
    <w:rsid w:val="001A194D"/>
    <w:rsid w:val="001A2E16"/>
    <w:rsid w:val="001C7425"/>
    <w:rsid w:val="001F1A53"/>
    <w:rsid w:val="001F30F7"/>
    <w:rsid w:val="001F310D"/>
    <w:rsid w:val="001F60A2"/>
    <w:rsid w:val="00220AB9"/>
    <w:rsid w:val="002428EF"/>
    <w:rsid w:val="00244FE4"/>
    <w:rsid w:val="002458BB"/>
    <w:rsid w:val="00251BA3"/>
    <w:rsid w:val="002553CE"/>
    <w:rsid w:val="0027498C"/>
    <w:rsid w:val="00275C23"/>
    <w:rsid w:val="002A0C48"/>
    <w:rsid w:val="002A7C3B"/>
    <w:rsid w:val="002B3794"/>
    <w:rsid w:val="002C41F1"/>
    <w:rsid w:val="002C448F"/>
    <w:rsid w:val="002C5331"/>
    <w:rsid w:val="002D1787"/>
    <w:rsid w:val="002D3376"/>
    <w:rsid w:val="002E63F4"/>
    <w:rsid w:val="00302F52"/>
    <w:rsid w:val="00306134"/>
    <w:rsid w:val="00311DE9"/>
    <w:rsid w:val="00312398"/>
    <w:rsid w:val="00320599"/>
    <w:rsid w:val="00324DAD"/>
    <w:rsid w:val="003525D1"/>
    <w:rsid w:val="0036344C"/>
    <w:rsid w:val="003842DE"/>
    <w:rsid w:val="00392201"/>
    <w:rsid w:val="003E34ED"/>
    <w:rsid w:val="003F58FF"/>
    <w:rsid w:val="003F60AA"/>
    <w:rsid w:val="00400A0B"/>
    <w:rsid w:val="00400F83"/>
    <w:rsid w:val="00401ED3"/>
    <w:rsid w:val="00404A0E"/>
    <w:rsid w:val="00414DE9"/>
    <w:rsid w:val="0041719C"/>
    <w:rsid w:val="00430FEB"/>
    <w:rsid w:val="00440CB4"/>
    <w:rsid w:val="00470E0F"/>
    <w:rsid w:val="0047239F"/>
    <w:rsid w:val="00495BF3"/>
    <w:rsid w:val="004D2284"/>
    <w:rsid w:val="004F1BB1"/>
    <w:rsid w:val="00532EE8"/>
    <w:rsid w:val="00537F8D"/>
    <w:rsid w:val="00543E70"/>
    <w:rsid w:val="00562617"/>
    <w:rsid w:val="00576178"/>
    <w:rsid w:val="005B1EE4"/>
    <w:rsid w:val="006121C7"/>
    <w:rsid w:val="006412E9"/>
    <w:rsid w:val="00663D68"/>
    <w:rsid w:val="00694418"/>
    <w:rsid w:val="00694478"/>
    <w:rsid w:val="006B04D8"/>
    <w:rsid w:val="006C4E29"/>
    <w:rsid w:val="006F2954"/>
    <w:rsid w:val="006F742D"/>
    <w:rsid w:val="00705E2D"/>
    <w:rsid w:val="007071BC"/>
    <w:rsid w:val="00711EE7"/>
    <w:rsid w:val="00715293"/>
    <w:rsid w:val="007217C0"/>
    <w:rsid w:val="00732784"/>
    <w:rsid w:val="00740AEB"/>
    <w:rsid w:val="00743FA9"/>
    <w:rsid w:val="007543BE"/>
    <w:rsid w:val="007573A0"/>
    <w:rsid w:val="0077125C"/>
    <w:rsid w:val="00794E53"/>
    <w:rsid w:val="00796FCD"/>
    <w:rsid w:val="007C0E3F"/>
    <w:rsid w:val="007C12F8"/>
    <w:rsid w:val="007C6002"/>
    <w:rsid w:val="007D5DF7"/>
    <w:rsid w:val="007E27B7"/>
    <w:rsid w:val="007E4C51"/>
    <w:rsid w:val="007E5E52"/>
    <w:rsid w:val="007F6CEB"/>
    <w:rsid w:val="007F77FE"/>
    <w:rsid w:val="00810DA0"/>
    <w:rsid w:val="008162A2"/>
    <w:rsid w:val="00825161"/>
    <w:rsid w:val="00841B68"/>
    <w:rsid w:val="008424F4"/>
    <w:rsid w:val="00852515"/>
    <w:rsid w:val="00855100"/>
    <w:rsid w:val="0088276F"/>
    <w:rsid w:val="00897CBB"/>
    <w:rsid w:val="008C6656"/>
    <w:rsid w:val="008D1AA4"/>
    <w:rsid w:val="008D6E91"/>
    <w:rsid w:val="008E14E8"/>
    <w:rsid w:val="008E62C4"/>
    <w:rsid w:val="008F6809"/>
    <w:rsid w:val="0090322C"/>
    <w:rsid w:val="00913711"/>
    <w:rsid w:val="00916D22"/>
    <w:rsid w:val="009263D1"/>
    <w:rsid w:val="00926B35"/>
    <w:rsid w:val="009346AC"/>
    <w:rsid w:val="00955675"/>
    <w:rsid w:val="00965BC1"/>
    <w:rsid w:val="00967FE4"/>
    <w:rsid w:val="00972EC0"/>
    <w:rsid w:val="00974D04"/>
    <w:rsid w:val="00976CB1"/>
    <w:rsid w:val="00980DE7"/>
    <w:rsid w:val="00982634"/>
    <w:rsid w:val="00983415"/>
    <w:rsid w:val="00984958"/>
    <w:rsid w:val="00985453"/>
    <w:rsid w:val="009A4C82"/>
    <w:rsid w:val="009A55D2"/>
    <w:rsid w:val="009A59B1"/>
    <w:rsid w:val="009C57EB"/>
    <w:rsid w:val="009D5C8D"/>
    <w:rsid w:val="00A10932"/>
    <w:rsid w:val="00A10AD7"/>
    <w:rsid w:val="00A11B3E"/>
    <w:rsid w:val="00A21E92"/>
    <w:rsid w:val="00A2454D"/>
    <w:rsid w:val="00A342C9"/>
    <w:rsid w:val="00A350D8"/>
    <w:rsid w:val="00A36858"/>
    <w:rsid w:val="00A4313C"/>
    <w:rsid w:val="00A60C17"/>
    <w:rsid w:val="00A64599"/>
    <w:rsid w:val="00A64A03"/>
    <w:rsid w:val="00A66363"/>
    <w:rsid w:val="00A70454"/>
    <w:rsid w:val="00A73888"/>
    <w:rsid w:val="00A83CA8"/>
    <w:rsid w:val="00AB020F"/>
    <w:rsid w:val="00AB7252"/>
    <w:rsid w:val="00AD2C10"/>
    <w:rsid w:val="00AD3BD5"/>
    <w:rsid w:val="00AE4630"/>
    <w:rsid w:val="00AE7B61"/>
    <w:rsid w:val="00AF3174"/>
    <w:rsid w:val="00B02723"/>
    <w:rsid w:val="00B13663"/>
    <w:rsid w:val="00B172BD"/>
    <w:rsid w:val="00B2073A"/>
    <w:rsid w:val="00B273EB"/>
    <w:rsid w:val="00B657A2"/>
    <w:rsid w:val="00B65B99"/>
    <w:rsid w:val="00B765CF"/>
    <w:rsid w:val="00B8162B"/>
    <w:rsid w:val="00B84AA1"/>
    <w:rsid w:val="00BA39FB"/>
    <w:rsid w:val="00BC0D1E"/>
    <w:rsid w:val="00BC0FD5"/>
    <w:rsid w:val="00BC1B95"/>
    <w:rsid w:val="00BC48F6"/>
    <w:rsid w:val="00BC67CF"/>
    <w:rsid w:val="00BD3187"/>
    <w:rsid w:val="00BD652E"/>
    <w:rsid w:val="00BF17D0"/>
    <w:rsid w:val="00C248BD"/>
    <w:rsid w:val="00C306BA"/>
    <w:rsid w:val="00C41F27"/>
    <w:rsid w:val="00C61985"/>
    <w:rsid w:val="00C7145F"/>
    <w:rsid w:val="00C7551D"/>
    <w:rsid w:val="00C76B51"/>
    <w:rsid w:val="00C91EB6"/>
    <w:rsid w:val="00CB438A"/>
    <w:rsid w:val="00CB6A5B"/>
    <w:rsid w:val="00CB6EFB"/>
    <w:rsid w:val="00CC78F9"/>
    <w:rsid w:val="00CE05FE"/>
    <w:rsid w:val="00CF3FB5"/>
    <w:rsid w:val="00CF7B8E"/>
    <w:rsid w:val="00D02322"/>
    <w:rsid w:val="00D0504B"/>
    <w:rsid w:val="00D15AEB"/>
    <w:rsid w:val="00D427E5"/>
    <w:rsid w:val="00D5410E"/>
    <w:rsid w:val="00D57783"/>
    <w:rsid w:val="00D64F5C"/>
    <w:rsid w:val="00DA4132"/>
    <w:rsid w:val="00DB3CA3"/>
    <w:rsid w:val="00DD65E4"/>
    <w:rsid w:val="00DE45E0"/>
    <w:rsid w:val="00DF2775"/>
    <w:rsid w:val="00DF655A"/>
    <w:rsid w:val="00DF7973"/>
    <w:rsid w:val="00E160D4"/>
    <w:rsid w:val="00E1734C"/>
    <w:rsid w:val="00E25C15"/>
    <w:rsid w:val="00E55623"/>
    <w:rsid w:val="00E92B8A"/>
    <w:rsid w:val="00E9729A"/>
    <w:rsid w:val="00EA5C69"/>
    <w:rsid w:val="00EA7EE6"/>
    <w:rsid w:val="00EC536D"/>
    <w:rsid w:val="00EE3286"/>
    <w:rsid w:val="00EE3750"/>
    <w:rsid w:val="00EF6FDA"/>
    <w:rsid w:val="00F11739"/>
    <w:rsid w:val="00F31504"/>
    <w:rsid w:val="00F321F5"/>
    <w:rsid w:val="00F37BA6"/>
    <w:rsid w:val="00F40D6E"/>
    <w:rsid w:val="00F55A2E"/>
    <w:rsid w:val="00F56E37"/>
    <w:rsid w:val="00F671EF"/>
    <w:rsid w:val="00F82871"/>
    <w:rsid w:val="00F84E58"/>
    <w:rsid w:val="00F8627C"/>
    <w:rsid w:val="00F93B46"/>
    <w:rsid w:val="00F94617"/>
    <w:rsid w:val="00FB326E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34EBADA2"/>
  <w15:docId w15:val="{DC9439DF-4C9A-40DD-90EF-B7EE3CF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91"/>
  </w:style>
  <w:style w:type="paragraph" w:styleId="Heading1">
    <w:name w:val="heading 1"/>
    <w:basedOn w:val="Normal"/>
    <w:next w:val="Normal"/>
    <w:link w:val="Heading1Char"/>
    <w:uiPriority w:val="9"/>
    <w:qFormat/>
    <w:rsid w:val="008D6E91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9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E91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E9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E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E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E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E91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551D"/>
    <w:rPr>
      <w:color w:val="0000FF"/>
      <w:u w:val="single"/>
    </w:rPr>
  </w:style>
  <w:style w:type="table" w:styleId="TableGrid">
    <w:name w:val="Table Grid"/>
    <w:basedOn w:val="TableNormal"/>
    <w:rsid w:val="002D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46"/>
    <w:rPr>
      <w:rFonts w:ascii="Tahoma" w:hAnsi="Tahoma" w:cs="Tahoma"/>
      <w:small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430FEB"/>
    <w:pPr>
      <w:ind w:left="720"/>
      <w:contextualSpacing/>
    </w:pPr>
  </w:style>
  <w:style w:type="paragraph" w:styleId="Revision">
    <w:name w:val="Revision"/>
    <w:hidden/>
    <w:uiPriority w:val="99"/>
    <w:semiHidden/>
    <w:rsid w:val="00CE05FE"/>
    <w:rPr>
      <w:rFonts w:ascii="Century Gothic" w:hAnsi="Century Gothic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6E91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7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83"/>
    <w:rPr>
      <w:rFonts w:ascii="Century Gothic" w:hAnsi="Century Gothic"/>
      <w:small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83"/>
    <w:rPr>
      <w:rFonts w:ascii="Century Gothic" w:hAnsi="Century Gothic"/>
      <w:smallCap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D6E91"/>
    <w:pPr>
      <w:spacing w:before="160"/>
      <w:ind w:left="720" w:right="720"/>
      <w:jc w:val="center"/>
    </w:pPr>
    <w:rPr>
      <w:i/>
      <w:iCs/>
      <w:color w:val="095BB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6E91"/>
    <w:rPr>
      <w:i/>
      <w:iCs/>
      <w:color w:val="095BBC" w:themeColor="accent3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D6E91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8D6E91"/>
    <w:rPr>
      <w:b/>
      <w:bCs/>
    </w:rPr>
  </w:style>
  <w:style w:type="paragraph" w:styleId="NoSpacing">
    <w:name w:val="No Spacing"/>
    <w:link w:val="NoSpacingChar"/>
    <w:uiPriority w:val="1"/>
    <w:qFormat/>
    <w:rsid w:val="008D6E91"/>
  </w:style>
  <w:style w:type="character" w:styleId="SubtleEmphasis">
    <w:name w:val="Subtle Emphasis"/>
    <w:basedOn w:val="DefaultParagraphFont"/>
    <w:uiPriority w:val="19"/>
    <w:qFormat/>
    <w:rsid w:val="008D6E91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8D6E91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E9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E9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9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E9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E9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E9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E9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E91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6E91"/>
    <w:pPr>
      <w:pBdr>
        <w:top w:val="single" w:sz="6" w:space="8" w:color="167BF3" w:themeColor="accent3"/>
        <w:bottom w:val="single" w:sz="6" w:space="8" w:color="167BF3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6E91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91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E91"/>
    <w:rPr>
      <w:color w:val="146194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D6E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E9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00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E91"/>
    <w:rPr>
      <w:rFonts w:asciiTheme="majorHAnsi" w:eastAsiaTheme="majorEastAsia" w:hAnsiTheme="majorHAnsi" w:cstheme="majorBidi"/>
      <w:caps/>
      <w:color w:val="000000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8D6E9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6E9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D6E9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E91"/>
    <w:pPr>
      <w:outlineLvl w:val="9"/>
    </w:pPr>
  </w:style>
  <w:style w:type="paragraph" w:customStyle="1" w:styleId="Style1">
    <w:name w:val="Style1"/>
    <w:basedOn w:val="NoSpacing"/>
    <w:next w:val="NoSpacing"/>
    <w:link w:val="Style1Char"/>
    <w:autoRedefine/>
    <w:qFormat/>
    <w:rsid w:val="00983415"/>
    <w:pPr>
      <w:ind w:left="3600" w:firstLine="720"/>
      <w:jc w:val="center"/>
    </w:pPr>
    <w:rPr>
      <w:rFonts w:ascii="Calisto MT" w:hAnsi="Calisto MT"/>
      <w:b/>
      <w:color w:val="17517C" w:themeColor="accent6" w:themeShade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83415"/>
  </w:style>
  <w:style w:type="character" w:customStyle="1" w:styleId="Style1Char">
    <w:name w:val="Style1 Char"/>
    <w:basedOn w:val="NoSpacingChar"/>
    <w:link w:val="Style1"/>
    <w:rsid w:val="00983415"/>
    <w:rPr>
      <w:rFonts w:ascii="Calisto MT" w:hAnsi="Calisto MT"/>
      <w:b/>
      <w:color w:val="17517C" w:themeColor="accent6" w:themeShade="8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4A03"/>
  </w:style>
  <w:style w:type="paragraph" w:styleId="BlockText">
    <w:name w:val="Block Text"/>
    <w:basedOn w:val="Normal"/>
    <w:uiPriority w:val="99"/>
    <w:semiHidden/>
    <w:unhideWhenUsed/>
    <w:rsid w:val="00A64A03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i/>
      <w:iCs/>
      <w:color w:val="0000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4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4A03"/>
  </w:style>
  <w:style w:type="paragraph" w:styleId="BodyText2">
    <w:name w:val="Body Text 2"/>
    <w:basedOn w:val="Normal"/>
    <w:link w:val="BodyText2Char"/>
    <w:uiPriority w:val="99"/>
    <w:semiHidden/>
    <w:unhideWhenUsed/>
    <w:rsid w:val="00A64A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A03"/>
  </w:style>
  <w:style w:type="paragraph" w:styleId="BodyText3">
    <w:name w:val="Body Text 3"/>
    <w:basedOn w:val="Normal"/>
    <w:link w:val="BodyText3Char"/>
    <w:uiPriority w:val="99"/>
    <w:semiHidden/>
    <w:unhideWhenUsed/>
    <w:rsid w:val="00A64A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4A0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4A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4A0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4A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4A0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4A0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4A0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4A0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4A0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4A0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4A03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64A0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4A03"/>
  </w:style>
  <w:style w:type="paragraph" w:styleId="CommentText">
    <w:name w:val="annotation text"/>
    <w:basedOn w:val="Normal"/>
    <w:link w:val="CommentTextChar"/>
    <w:uiPriority w:val="99"/>
    <w:semiHidden/>
    <w:unhideWhenUsed/>
    <w:rsid w:val="00A64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A0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4A03"/>
  </w:style>
  <w:style w:type="character" w:customStyle="1" w:styleId="DateChar">
    <w:name w:val="Date Char"/>
    <w:basedOn w:val="DefaultParagraphFont"/>
    <w:link w:val="Date"/>
    <w:uiPriority w:val="99"/>
    <w:semiHidden/>
    <w:rsid w:val="00A64A03"/>
  </w:style>
  <w:style w:type="paragraph" w:styleId="DocumentMap">
    <w:name w:val="Document Map"/>
    <w:basedOn w:val="Normal"/>
    <w:link w:val="DocumentMapChar"/>
    <w:uiPriority w:val="99"/>
    <w:semiHidden/>
    <w:unhideWhenUsed/>
    <w:rsid w:val="00A64A0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A0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4A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4A03"/>
  </w:style>
  <w:style w:type="paragraph" w:styleId="EndnoteText">
    <w:name w:val="endnote text"/>
    <w:basedOn w:val="Normal"/>
    <w:link w:val="EndnoteTextChar"/>
    <w:uiPriority w:val="99"/>
    <w:semiHidden/>
    <w:unhideWhenUsed/>
    <w:rsid w:val="00A64A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A0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4A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4A03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A03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4A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4A0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A0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A0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4A03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4A03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4A03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4A03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4A03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4A03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4A03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4A03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4A03"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4A03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A64A0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64A0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4A0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64A0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64A0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64A0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4A03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4A03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4A03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4A03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4A0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4A0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4A0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4A0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4A0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64A03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4A03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4A03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4A03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4A03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4A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4A0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4A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4A0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4A0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4A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4A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4A03"/>
  </w:style>
  <w:style w:type="paragraph" w:styleId="PlainText">
    <w:name w:val="Plain Text"/>
    <w:basedOn w:val="Normal"/>
    <w:link w:val="PlainTextChar"/>
    <w:uiPriority w:val="99"/>
    <w:semiHidden/>
    <w:unhideWhenUsed/>
    <w:rsid w:val="00A64A03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4A03"/>
    <w:rPr>
      <w:rFonts w:ascii="Consolas" w:hAnsi="Consola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4A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4A03"/>
  </w:style>
  <w:style w:type="paragraph" w:styleId="Signature">
    <w:name w:val="Signature"/>
    <w:basedOn w:val="Normal"/>
    <w:link w:val="SignatureChar"/>
    <w:uiPriority w:val="99"/>
    <w:semiHidden/>
    <w:unhideWhenUsed/>
    <w:rsid w:val="00A64A0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4A03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64A03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4A03"/>
  </w:style>
  <w:style w:type="paragraph" w:styleId="TOAHeading">
    <w:name w:val="toa heading"/>
    <w:basedOn w:val="Normal"/>
    <w:next w:val="Normal"/>
    <w:uiPriority w:val="99"/>
    <w:semiHidden/>
    <w:unhideWhenUsed/>
    <w:rsid w:val="00A64A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4A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4A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4A03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4A0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4A0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4A0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4A0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4A0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4A03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46194"/>
      </a:dk2>
      <a:lt2>
        <a:srgbClr val="0D88A7"/>
      </a:lt2>
      <a:accent1>
        <a:srgbClr val="000000"/>
      </a:accent1>
      <a:accent2>
        <a:srgbClr val="7B0A61"/>
      </a:accent2>
      <a:accent3>
        <a:srgbClr val="167BF3"/>
      </a:accent3>
      <a:accent4>
        <a:srgbClr val="6A9E1F"/>
      </a:accent4>
      <a:accent5>
        <a:srgbClr val="F9C1EC"/>
      </a:accent5>
      <a:accent6>
        <a:srgbClr val="4A9FDD"/>
      </a:accent6>
      <a:hlink>
        <a:srgbClr val="0D2E46"/>
      </a:hlink>
      <a:folHlink>
        <a:srgbClr val="356A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17F9-0BE3-4DB2-BF04-11064B94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Links>
    <vt:vector size="12" baseType="variant">
      <vt:variant>
        <vt:i4>2621462</vt:i4>
      </vt:variant>
      <vt:variant>
        <vt:i4>3</vt:i4>
      </vt:variant>
      <vt:variant>
        <vt:i4>0</vt:i4>
      </vt:variant>
      <vt:variant>
        <vt:i4>5</vt:i4>
      </vt:variant>
      <vt:variant>
        <vt:lpwstr>mailto:ncss@tcsn.net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mailto:ncss@tcsn.net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NCSS</dc:creator>
  <cp:keywords/>
  <dc:description/>
  <cp:lastModifiedBy>Linda Butler</cp:lastModifiedBy>
  <cp:revision>2</cp:revision>
  <cp:lastPrinted>2021-06-04T22:02:00Z</cp:lastPrinted>
  <dcterms:created xsi:type="dcterms:W3CDTF">2023-02-25T00:39:00Z</dcterms:created>
  <dcterms:modified xsi:type="dcterms:W3CDTF">2023-02-25T00:39:00Z</dcterms:modified>
</cp:coreProperties>
</file>