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E7256" w14:textId="7E2EDC31" w:rsidR="00EF2EAF" w:rsidRDefault="00EF2EAF">
      <w:pPr>
        <w:rPr>
          <w:noProof/>
        </w:rPr>
      </w:pPr>
    </w:p>
    <w:p w14:paraId="31E3597F" w14:textId="14CC9950" w:rsidR="00C3336A" w:rsidRPr="00C3336A" w:rsidRDefault="00C3336A" w:rsidP="00C3336A"/>
    <w:p w14:paraId="18D68F5D" w14:textId="08224997" w:rsidR="00C3336A" w:rsidRDefault="003121D4" w:rsidP="00C3336A">
      <w:pPr>
        <w:ind w:left="1440" w:right="1440"/>
        <w:rPr>
          <w:noProof/>
        </w:rPr>
      </w:pPr>
      <w:r>
        <w:rPr>
          <w:rFonts w:ascii="Book Antiqua" w:hAnsi="Book Antiqua"/>
          <w:noProof/>
          <w:color w:val="1F497D" w:themeColor="text2"/>
        </w:rPr>
        <w:drawing>
          <wp:anchor distT="0" distB="0" distL="114300" distR="114300" simplePos="0" relativeHeight="251658240" behindDoc="1" locked="0" layoutInCell="1" allowOverlap="1" wp14:anchorId="75916FE8" wp14:editId="217397E2">
            <wp:simplePos x="0" y="0"/>
            <wp:positionH relativeFrom="column">
              <wp:posOffset>990601</wp:posOffset>
            </wp:positionH>
            <wp:positionV relativeFrom="paragraph">
              <wp:posOffset>55950</wp:posOffset>
            </wp:positionV>
            <wp:extent cx="5613400" cy="1535360"/>
            <wp:effectExtent l="0" t="0" r="0" b="1905"/>
            <wp:wrapNone/>
            <wp:docPr id="1313986396" name="Picture 1" descr="A black and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86396" name="Picture 1" descr="A black and green sign with whit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445" cy="154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CA80E" w14:textId="714BB98F" w:rsidR="00E05ACC" w:rsidRDefault="00E05ACC" w:rsidP="00C3336A">
      <w:pPr>
        <w:ind w:left="1440" w:right="1440"/>
        <w:rPr>
          <w:noProof/>
        </w:rPr>
      </w:pPr>
    </w:p>
    <w:p w14:paraId="080A1FE3" w14:textId="374C1D0C" w:rsidR="00E05ACC" w:rsidRDefault="00E05ACC" w:rsidP="00C3336A">
      <w:pPr>
        <w:ind w:left="1440" w:right="1440"/>
        <w:rPr>
          <w:noProof/>
        </w:rPr>
      </w:pPr>
    </w:p>
    <w:p w14:paraId="70EA5F9A" w14:textId="3640FAFF" w:rsidR="00E05ACC" w:rsidRDefault="00E05ACC" w:rsidP="00C3336A">
      <w:pPr>
        <w:ind w:left="1440" w:right="1440"/>
        <w:rPr>
          <w:rFonts w:ascii="Book Antiqua" w:hAnsi="Book Antiqua"/>
          <w:color w:val="1F497D" w:themeColor="text2"/>
        </w:rPr>
      </w:pPr>
    </w:p>
    <w:p w14:paraId="643BF3E4" w14:textId="174BF0E4" w:rsidR="00E05ACC" w:rsidRDefault="00E05ACC" w:rsidP="00C3336A">
      <w:pPr>
        <w:ind w:left="1440" w:right="1440"/>
        <w:rPr>
          <w:rFonts w:ascii="Book Antiqua" w:hAnsi="Book Antiqua"/>
          <w:color w:val="1F497D" w:themeColor="text2"/>
        </w:rPr>
      </w:pPr>
    </w:p>
    <w:p w14:paraId="3ACCB3F4" w14:textId="31895B14" w:rsidR="00E05ACC" w:rsidRDefault="00E05ACC" w:rsidP="00C3336A">
      <w:pPr>
        <w:ind w:left="1440" w:right="1440"/>
        <w:rPr>
          <w:rFonts w:ascii="Book Antiqua" w:hAnsi="Book Antiqua"/>
          <w:color w:val="1F497D" w:themeColor="text2"/>
        </w:rPr>
      </w:pPr>
    </w:p>
    <w:p w14:paraId="29E20B07" w14:textId="6ABC2707" w:rsidR="00E05ACC" w:rsidRDefault="00E05ACC" w:rsidP="00C3336A">
      <w:pPr>
        <w:ind w:left="1440" w:right="1440"/>
        <w:rPr>
          <w:rFonts w:ascii="Book Antiqua" w:hAnsi="Book Antiqua"/>
          <w:color w:val="1F497D" w:themeColor="text2"/>
        </w:rPr>
      </w:pPr>
    </w:p>
    <w:p w14:paraId="79362EA6" w14:textId="4CBC5CF8" w:rsidR="00E05ACC" w:rsidRDefault="00E05ACC" w:rsidP="003851DF">
      <w:pPr>
        <w:ind w:left="1440" w:right="1584"/>
        <w:rPr>
          <w:rFonts w:ascii="Book Antiqua" w:hAnsi="Book Antiqua"/>
          <w:color w:val="1F497D" w:themeColor="text2"/>
        </w:rPr>
      </w:pPr>
    </w:p>
    <w:p w14:paraId="10A2DF99" w14:textId="77777777" w:rsidR="00E05ACC" w:rsidRDefault="00E05ACC" w:rsidP="00C3336A">
      <w:pPr>
        <w:ind w:left="1440" w:right="1440"/>
        <w:rPr>
          <w:rFonts w:ascii="Book Antiqua" w:hAnsi="Book Antiqua"/>
          <w:color w:val="1F497D" w:themeColor="text2"/>
        </w:rPr>
      </w:pPr>
    </w:p>
    <w:p w14:paraId="3F85DA52" w14:textId="77777777" w:rsidR="003121D4" w:rsidRDefault="003121D4" w:rsidP="003121D4">
      <w:pPr>
        <w:tabs>
          <w:tab w:val="left" w:pos="6735"/>
        </w:tabs>
        <w:ind w:right="1440"/>
        <w:rPr>
          <w:rFonts w:ascii="Book Antiqua" w:hAnsi="Book Antiqua"/>
          <w:color w:val="1F497D" w:themeColor="text2"/>
        </w:rPr>
      </w:pPr>
    </w:p>
    <w:p w14:paraId="39133B54" w14:textId="77777777" w:rsidR="00760FB1" w:rsidRDefault="00760FB1" w:rsidP="00C3336A">
      <w:pPr>
        <w:tabs>
          <w:tab w:val="left" w:pos="6735"/>
        </w:tabs>
        <w:ind w:left="1440" w:right="1440"/>
        <w:rPr>
          <w:rFonts w:ascii="Book Antiqua" w:hAnsi="Book Antiqua"/>
          <w:color w:val="1F497D" w:themeColor="text2"/>
        </w:rPr>
      </w:pPr>
    </w:p>
    <w:p w14:paraId="54C38114" w14:textId="77777777" w:rsidR="002460F2" w:rsidRDefault="002460F2" w:rsidP="002460F2">
      <w:pPr>
        <w:ind w:left="1440" w:right="1440"/>
        <w:rPr>
          <w:rFonts w:ascii="Book Antiqua" w:hAnsi="Book Antiqua"/>
          <w:color w:val="1F497D" w:themeColor="text2"/>
        </w:rPr>
      </w:pPr>
      <w:r w:rsidRPr="00B23BCC">
        <w:rPr>
          <w:rFonts w:ascii="Book Antiqua" w:hAnsi="Book Antiqua"/>
          <w:color w:val="1F497D" w:themeColor="text2"/>
        </w:rPr>
        <w:t xml:space="preserve">Dear agents and buyers, </w:t>
      </w:r>
    </w:p>
    <w:p w14:paraId="6B3BADB6" w14:textId="77777777" w:rsidR="002460F2" w:rsidRDefault="002460F2" w:rsidP="002460F2">
      <w:pPr>
        <w:ind w:left="1440" w:right="1440"/>
        <w:rPr>
          <w:rFonts w:ascii="Book Antiqua" w:hAnsi="Book Antiqua"/>
          <w:color w:val="1F497D" w:themeColor="text2"/>
        </w:rPr>
      </w:pPr>
    </w:p>
    <w:p w14:paraId="7F808B3B" w14:textId="10E34CCF" w:rsidR="002460F2" w:rsidRPr="0063486E" w:rsidRDefault="002460F2" w:rsidP="0063486E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</w:rPr>
        <w:t xml:space="preserve">If </w:t>
      </w:r>
      <w:r w:rsidRPr="00B23BCC">
        <w:rPr>
          <w:rFonts w:ascii="Book Antiqua" w:hAnsi="Book Antiqua"/>
          <w:color w:val="1F497D" w:themeColor="text2"/>
        </w:rPr>
        <w:t xml:space="preserve">you are considering writing an offer on this </w:t>
      </w:r>
      <w:r>
        <w:rPr>
          <w:rFonts w:ascii="Book Antiqua" w:hAnsi="Book Antiqua"/>
          <w:color w:val="1F497D" w:themeColor="text2"/>
        </w:rPr>
        <w:t>home, please take careful consideration of the following terms</w:t>
      </w:r>
      <w:r w:rsidRPr="00B23BCC">
        <w:rPr>
          <w:rFonts w:ascii="Book Antiqua" w:hAnsi="Book Antiqua"/>
          <w:color w:val="1F497D" w:themeColor="text2"/>
        </w:rPr>
        <w:t xml:space="preserve"> </w:t>
      </w:r>
      <w:r>
        <w:rPr>
          <w:rFonts w:ascii="Book Antiqua" w:hAnsi="Book Antiqua"/>
          <w:color w:val="1F497D" w:themeColor="text2"/>
        </w:rPr>
        <w:t xml:space="preserve">and information, as they may be helpful to writing the winning offer. When submitting an offer, you MUST submit it to </w:t>
      </w:r>
      <w:r w:rsidR="00FD4062">
        <w:rPr>
          <w:rFonts w:ascii="Book Antiqua" w:hAnsi="Book Antiqua"/>
          <w:b/>
          <w:bCs/>
          <w:color w:val="1F497D" w:themeColor="text2"/>
        </w:rPr>
        <w:t>Sales@TheGrovesRE</w:t>
      </w:r>
      <w:r w:rsidRPr="00496FA2">
        <w:rPr>
          <w:rFonts w:ascii="Book Antiqua" w:hAnsi="Book Antiqua"/>
          <w:b/>
          <w:bCs/>
          <w:color w:val="1F497D" w:themeColor="text2"/>
        </w:rPr>
        <w:t>.</w:t>
      </w:r>
      <w:r w:rsidR="00FE65A9">
        <w:rPr>
          <w:rFonts w:ascii="Book Antiqua" w:hAnsi="Book Antiqua"/>
          <w:b/>
          <w:bCs/>
          <w:color w:val="1F497D" w:themeColor="text2"/>
        </w:rPr>
        <w:t>com</w:t>
      </w:r>
      <w:r>
        <w:rPr>
          <w:rFonts w:ascii="Book Antiqua" w:hAnsi="Book Antiqua"/>
          <w:color w:val="1F497D" w:themeColor="text2"/>
        </w:rPr>
        <w:t xml:space="preserve">. Be sure to upload the offer, pre-approval and POF’s. </w:t>
      </w:r>
      <w:r w:rsidR="0063486E">
        <w:rPr>
          <w:rFonts w:ascii="Book Antiqua" w:hAnsi="Book Antiqua"/>
          <w:color w:val="1F497D" w:themeColor="text2"/>
        </w:rPr>
        <w:t xml:space="preserve">MH-PA must accompany the offer. </w:t>
      </w:r>
      <w:r w:rsidR="00FE65A9" w:rsidRPr="00FE65A9">
        <w:rPr>
          <w:rFonts w:ascii="Book Antiqua" w:hAnsi="Book Antiqua"/>
          <w:b/>
          <w:bCs/>
          <w:color w:val="1F497D" w:themeColor="text2"/>
        </w:rPr>
        <w:t>Buyer</w:t>
      </w:r>
      <w:r w:rsidR="00FE65A9">
        <w:rPr>
          <w:rFonts w:ascii="Book Antiqua" w:hAnsi="Book Antiqua"/>
          <w:color w:val="1F497D" w:themeColor="text2"/>
        </w:rPr>
        <w:t xml:space="preserve"> </w:t>
      </w:r>
      <w:r w:rsidR="00FE65A9" w:rsidRPr="00FE65A9">
        <w:rPr>
          <w:rFonts w:ascii="Book Antiqua" w:hAnsi="Book Antiqua"/>
          <w:b/>
          <w:bCs/>
          <w:color w:val="1F497D" w:themeColor="text2"/>
        </w:rPr>
        <w:t>MUST</w:t>
      </w:r>
      <w:r w:rsidR="00FE65A9">
        <w:rPr>
          <w:rFonts w:ascii="Book Antiqua" w:hAnsi="Book Antiqua"/>
          <w:b/>
          <w:bCs/>
          <w:color w:val="1F497D" w:themeColor="text2"/>
        </w:rPr>
        <w:t xml:space="preserve"> be pre-approved by The Groves management prior to sending over offer.</w:t>
      </w:r>
      <w:r w:rsidR="004A689C">
        <w:rPr>
          <w:rFonts w:ascii="Book Antiqua" w:hAnsi="Book Antiqua"/>
          <w:b/>
          <w:bCs/>
          <w:color w:val="1F497D" w:themeColor="text2"/>
        </w:rPr>
        <w:t xml:space="preserve"> Please contact Denise Maison to obtain approval of your client: 714-505-1762 / </w:t>
      </w:r>
      <w:r w:rsidR="004A689C" w:rsidRPr="004A689C">
        <w:rPr>
          <w:rFonts w:ascii="Book Antiqua" w:hAnsi="Book Antiqua"/>
          <w:b/>
          <w:bCs/>
          <w:color w:val="1F497D" w:themeColor="text2"/>
        </w:rPr>
        <w:t>dmaison@</w:t>
      </w:r>
      <w:r w:rsidR="004A689C">
        <w:rPr>
          <w:rFonts w:ascii="Book Antiqua" w:hAnsi="Book Antiqua"/>
          <w:b/>
          <w:bCs/>
          <w:color w:val="1F497D" w:themeColor="text2"/>
        </w:rPr>
        <w:t>T</w:t>
      </w:r>
      <w:r w:rsidR="004A689C" w:rsidRPr="004A689C">
        <w:rPr>
          <w:rFonts w:ascii="Book Antiqua" w:hAnsi="Book Antiqua"/>
          <w:b/>
          <w:bCs/>
          <w:color w:val="1F497D" w:themeColor="text2"/>
        </w:rPr>
        <w:t>he</w:t>
      </w:r>
      <w:r w:rsidR="004A689C">
        <w:rPr>
          <w:rFonts w:ascii="Book Antiqua" w:hAnsi="Book Antiqua"/>
          <w:b/>
          <w:bCs/>
          <w:color w:val="1F497D" w:themeColor="text2"/>
        </w:rPr>
        <w:t>G</w:t>
      </w:r>
      <w:r w:rsidR="004A689C" w:rsidRPr="004A689C">
        <w:rPr>
          <w:rFonts w:ascii="Book Antiqua" w:hAnsi="Book Antiqua"/>
          <w:b/>
          <w:bCs/>
          <w:color w:val="1F497D" w:themeColor="text2"/>
        </w:rPr>
        <w:t>roves</w:t>
      </w:r>
      <w:r w:rsidR="004A689C">
        <w:rPr>
          <w:rFonts w:ascii="Book Antiqua" w:hAnsi="Book Antiqua"/>
          <w:b/>
          <w:bCs/>
          <w:color w:val="1F497D" w:themeColor="text2"/>
        </w:rPr>
        <w:t>I</w:t>
      </w:r>
      <w:r w:rsidR="004A689C" w:rsidRPr="004A689C">
        <w:rPr>
          <w:rFonts w:ascii="Book Antiqua" w:hAnsi="Book Antiqua"/>
          <w:b/>
          <w:bCs/>
          <w:color w:val="1F497D" w:themeColor="text2"/>
        </w:rPr>
        <w:t>rvine.com</w:t>
      </w:r>
    </w:p>
    <w:p w14:paraId="528D6E01" w14:textId="77777777" w:rsidR="00F76CD1" w:rsidRDefault="00F76CD1" w:rsidP="00F76CD1">
      <w:pPr>
        <w:ind w:left="1440" w:right="1440"/>
        <w:rPr>
          <w:rFonts w:ascii="Book Antiqua" w:hAnsi="Book Antiqua"/>
          <w:color w:val="1F497D" w:themeColor="text2"/>
        </w:rPr>
      </w:pPr>
    </w:p>
    <w:p w14:paraId="2E0E4C86" w14:textId="1A9F4761" w:rsidR="00F76CD1" w:rsidRPr="00A7593F" w:rsidRDefault="00F76CD1" w:rsidP="00F76CD1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 w:rsidRPr="00BC1D5C">
        <w:rPr>
          <w:rFonts w:ascii="Book Antiqua" w:hAnsi="Book Antiqua"/>
          <w:b/>
          <w:bCs/>
          <w:color w:val="1F497D" w:themeColor="text2"/>
          <w:sz w:val="24"/>
          <w:szCs w:val="24"/>
        </w:rPr>
        <w:t>Buyer must meet these qualifications:</w:t>
      </w:r>
      <w:r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C15892">
        <w:rPr>
          <w:rFonts w:ascii="Book Antiqua" w:hAnsi="Book Antiqua"/>
          <w:color w:val="1F497D" w:themeColor="text2"/>
          <w:sz w:val="24"/>
          <w:szCs w:val="24"/>
        </w:rPr>
        <w:t>70</w:t>
      </w:r>
      <w:r>
        <w:rPr>
          <w:rFonts w:ascii="Book Antiqua" w:hAnsi="Book Antiqua"/>
          <w:color w:val="1F497D" w:themeColor="text2"/>
          <w:sz w:val="24"/>
          <w:szCs w:val="24"/>
        </w:rPr>
        <w:t>0 credit score</w:t>
      </w:r>
      <w:r w:rsidR="004A689C">
        <w:rPr>
          <w:rFonts w:ascii="Book Antiqua" w:hAnsi="Book Antiqua"/>
          <w:color w:val="1F497D" w:themeColor="text2"/>
          <w:sz w:val="24"/>
          <w:szCs w:val="24"/>
        </w:rPr>
        <w:t xml:space="preserve"> (at least one buyer)</w:t>
      </w:r>
      <w:r>
        <w:rPr>
          <w:rFonts w:ascii="Book Antiqua" w:hAnsi="Book Antiqua"/>
          <w:color w:val="1F497D" w:themeColor="text2"/>
          <w:sz w:val="24"/>
          <w:szCs w:val="24"/>
        </w:rPr>
        <w:t>. They must also be a California resident and be able to live independently</w:t>
      </w:r>
      <w:r w:rsidR="00C15892">
        <w:rPr>
          <w:rFonts w:ascii="Book Antiqua" w:hAnsi="Book Antiqua"/>
          <w:color w:val="1F497D" w:themeColor="text2"/>
          <w:sz w:val="24"/>
          <w:szCs w:val="24"/>
        </w:rPr>
        <w:t xml:space="preserve"> AND this </w:t>
      </w:r>
      <w:r w:rsidR="004A689C">
        <w:rPr>
          <w:rFonts w:ascii="Book Antiqua" w:hAnsi="Book Antiqua"/>
          <w:color w:val="1F497D" w:themeColor="text2"/>
          <w:sz w:val="24"/>
          <w:szCs w:val="24"/>
        </w:rPr>
        <w:t>must</w:t>
      </w:r>
      <w:r w:rsidR="00C15892">
        <w:rPr>
          <w:rFonts w:ascii="Book Antiqua" w:hAnsi="Book Antiqua"/>
          <w:color w:val="1F497D" w:themeColor="text2"/>
          <w:sz w:val="24"/>
          <w:szCs w:val="24"/>
        </w:rPr>
        <w:t xml:space="preserve"> be their full-time residence 51% of the time, not a second home</w:t>
      </w:r>
      <w:r>
        <w:rPr>
          <w:rFonts w:ascii="Book Antiqua" w:hAnsi="Book Antiqua"/>
          <w:color w:val="1F497D" w:themeColor="text2"/>
          <w:sz w:val="24"/>
          <w:szCs w:val="24"/>
        </w:rPr>
        <w:t>.</w:t>
      </w:r>
      <w:r w:rsidR="00E64104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4A689C">
        <w:rPr>
          <w:rFonts w:ascii="Book Antiqua" w:hAnsi="Book Antiqua"/>
          <w:color w:val="1F497D" w:themeColor="text2"/>
          <w:sz w:val="24"/>
          <w:szCs w:val="24"/>
        </w:rPr>
        <w:t>See Income Requirements in the Supplements. Pet guidelines are in the Rules and Regulations in the supplements.</w:t>
      </w:r>
    </w:p>
    <w:p w14:paraId="016A5212" w14:textId="77777777" w:rsidR="002460F2" w:rsidRPr="00B23BCC" w:rsidRDefault="002460F2" w:rsidP="002460F2">
      <w:pPr>
        <w:ind w:right="1440"/>
        <w:rPr>
          <w:rFonts w:ascii="Book Antiqua" w:hAnsi="Book Antiqua"/>
          <w:color w:val="1F497D" w:themeColor="text2"/>
        </w:rPr>
      </w:pPr>
    </w:p>
    <w:p w14:paraId="66DB24EC" w14:textId="4BD0948A" w:rsidR="002460F2" w:rsidRPr="00B144A5" w:rsidRDefault="002460F2" w:rsidP="002460F2">
      <w:pPr>
        <w:ind w:left="1440" w:right="1440"/>
        <w:rPr>
          <w:rFonts w:ascii="0∏≈πò" w:hAnsi="0∏≈πò" w:cs="0∏≈πò"/>
          <w:sz w:val="22"/>
          <w:szCs w:val="22"/>
        </w:rPr>
      </w:pPr>
      <w:r>
        <w:rPr>
          <w:rFonts w:ascii="Book Antiqua" w:hAnsi="Book Antiqua"/>
          <w:b/>
          <w:color w:val="1F497D" w:themeColor="text2"/>
        </w:rPr>
        <w:t xml:space="preserve">Address: 5200 Irvine Blvd., Space </w:t>
      </w:r>
      <w:r w:rsidR="004A689C">
        <w:rPr>
          <w:rFonts w:ascii="Book Antiqua" w:hAnsi="Book Antiqua"/>
          <w:b/>
          <w:color w:val="1F497D" w:themeColor="text2"/>
        </w:rPr>
        <w:t>210</w:t>
      </w:r>
      <w:r>
        <w:rPr>
          <w:rFonts w:ascii="Book Antiqua" w:hAnsi="Book Antiqua"/>
          <w:b/>
          <w:color w:val="1F497D" w:themeColor="text2"/>
        </w:rPr>
        <w:t xml:space="preserve">, Irvine, Ca. 92620 </w:t>
      </w:r>
    </w:p>
    <w:p w14:paraId="00246E45" w14:textId="42C3E5C3" w:rsidR="002460F2" w:rsidRDefault="002460F2" w:rsidP="002460F2">
      <w:pPr>
        <w:ind w:left="1440" w:right="1440"/>
        <w:rPr>
          <w:rFonts w:ascii="Book Antiqua" w:hAnsi="Book Antiqua"/>
          <w:color w:val="1F497D" w:themeColor="text2"/>
        </w:rPr>
      </w:pPr>
      <w:r>
        <w:rPr>
          <w:rFonts w:ascii="Book Antiqua" w:hAnsi="Book Antiqua"/>
          <w:color w:val="1F497D" w:themeColor="text2"/>
        </w:rPr>
        <w:t>APN:</w:t>
      </w:r>
      <w:r w:rsidR="004A689C">
        <w:rPr>
          <w:rFonts w:ascii="Book Antiqua" w:hAnsi="Book Antiqua"/>
          <w:color w:val="1F497D" w:themeColor="text2"/>
        </w:rPr>
        <w:t xml:space="preserve"> </w:t>
      </w:r>
      <w:r w:rsidR="004A689C">
        <w:rPr>
          <w:rFonts w:ascii="Book Antiqua" w:hAnsi="Book Antiqua"/>
          <w:color w:val="1F497D" w:themeColor="text2"/>
        </w:rPr>
        <w:t>913-002-09</w:t>
      </w:r>
      <w:r w:rsidR="004A689C">
        <w:rPr>
          <w:rFonts w:ascii="Book Antiqua" w:hAnsi="Book Antiqua"/>
          <w:color w:val="1F497D" w:themeColor="text2"/>
        </w:rPr>
        <w:t xml:space="preserve"> /</w:t>
      </w:r>
      <w:r w:rsidR="00BE6EF4">
        <w:rPr>
          <w:rFonts w:ascii="Book Antiqua" w:hAnsi="Book Antiqua"/>
          <w:color w:val="1F497D" w:themeColor="text2"/>
        </w:rPr>
        <w:t xml:space="preserve"> 551-091-08</w:t>
      </w:r>
      <w:r w:rsidR="004A689C">
        <w:rPr>
          <w:rFonts w:ascii="Book Antiqua" w:hAnsi="Book Antiqua"/>
          <w:color w:val="1F497D" w:themeColor="text2"/>
        </w:rPr>
        <w:t xml:space="preserve"> </w:t>
      </w:r>
    </w:p>
    <w:p w14:paraId="484D4B3D" w14:textId="008DAD92" w:rsidR="00FE65A9" w:rsidRDefault="002460F2" w:rsidP="00FE65A9">
      <w:pPr>
        <w:pStyle w:val="NoSpacing"/>
        <w:ind w:left="720" w:right="1440" w:firstLine="720"/>
        <w:rPr>
          <w:rFonts w:ascii="Book Antiqua" w:hAnsi="Book Antiqua"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color w:val="1F497D" w:themeColor="text2"/>
          <w:sz w:val="24"/>
          <w:szCs w:val="24"/>
        </w:rPr>
        <w:t>Seller’s Names:</w:t>
      </w:r>
      <w:r w:rsidR="00FE65A9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4A689C">
        <w:rPr>
          <w:rFonts w:ascii="Book Antiqua" w:hAnsi="Book Antiqua"/>
          <w:color w:val="1F497D" w:themeColor="text2"/>
          <w:sz w:val="24"/>
          <w:szCs w:val="24"/>
        </w:rPr>
        <w:t>Kun Tang</w:t>
      </w:r>
    </w:p>
    <w:p w14:paraId="3F30F2FE" w14:textId="22CD6D66" w:rsidR="002460F2" w:rsidRPr="00B23BCC" w:rsidRDefault="002460F2" w:rsidP="002460F2">
      <w:pPr>
        <w:ind w:left="1440" w:right="1440"/>
        <w:rPr>
          <w:rFonts w:ascii="Book Antiqua" w:hAnsi="Book Antiqua"/>
          <w:color w:val="1F497D" w:themeColor="text2"/>
        </w:rPr>
      </w:pPr>
      <w:r>
        <w:rPr>
          <w:rFonts w:ascii="Book Antiqua" w:hAnsi="Book Antiqua"/>
          <w:color w:val="1F497D" w:themeColor="text2"/>
        </w:rPr>
        <w:t xml:space="preserve">Escrow period: </w:t>
      </w:r>
      <w:r w:rsidR="00BE6EF4">
        <w:rPr>
          <w:rFonts w:ascii="Book Antiqua" w:hAnsi="Book Antiqua"/>
          <w:color w:val="1F497D" w:themeColor="text2"/>
        </w:rPr>
        <w:t>Negotiable</w:t>
      </w:r>
    </w:p>
    <w:p w14:paraId="53E6C8DF" w14:textId="32EDD2C8" w:rsidR="002460F2" w:rsidRPr="00B23BCC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  <w:sz w:val="24"/>
          <w:szCs w:val="24"/>
        </w:rPr>
        <w:t>P</w:t>
      </w:r>
      <w:r w:rsidRPr="00B23BCC">
        <w:rPr>
          <w:rFonts w:ascii="Book Antiqua" w:hAnsi="Book Antiqua"/>
          <w:color w:val="1F497D" w:themeColor="text2"/>
          <w:sz w:val="24"/>
          <w:szCs w:val="24"/>
        </w:rPr>
        <w:t>ossession</w:t>
      </w:r>
      <w:r>
        <w:rPr>
          <w:rFonts w:ascii="Book Antiqua" w:hAnsi="Book Antiqua"/>
          <w:color w:val="1F497D" w:themeColor="text2"/>
          <w:sz w:val="24"/>
          <w:szCs w:val="24"/>
        </w:rPr>
        <w:t xml:space="preserve">: </w:t>
      </w:r>
      <w:r w:rsidR="005E6CAC">
        <w:rPr>
          <w:rFonts w:ascii="Book Antiqua" w:hAnsi="Book Antiqua"/>
          <w:color w:val="1F497D" w:themeColor="text2"/>
          <w:sz w:val="24"/>
          <w:szCs w:val="24"/>
        </w:rPr>
        <w:t>Negotiable</w:t>
      </w:r>
    </w:p>
    <w:p w14:paraId="560B750B" w14:textId="77777777" w:rsidR="002460F2" w:rsidRDefault="002460F2" w:rsidP="00F76CD1">
      <w:pPr>
        <w:pStyle w:val="NoSpacing"/>
        <w:ind w:left="720" w:right="1440" w:firstLine="72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  <w:sz w:val="24"/>
          <w:szCs w:val="24"/>
        </w:rPr>
        <w:t>2-</w:t>
      </w:r>
      <w:r w:rsidRPr="00B23BCC">
        <w:rPr>
          <w:rFonts w:ascii="Book Antiqua" w:hAnsi="Book Antiqua"/>
          <w:color w:val="1F497D" w:themeColor="text2"/>
          <w:sz w:val="24"/>
          <w:szCs w:val="24"/>
        </w:rPr>
        <w:t>3% good faith deposit preferred</w:t>
      </w:r>
    </w:p>
    <w:p w14:paraId="2A9E6BE3" w14:textId="7DB1A1A2" w:rsidR="002460F2" w:rsidRPr="00B23BCC" w:rsidRDefault="002460F2" w:rsidP="00F76CD1">
      <w:pPr>
        <w:pStyle w:val="NoSpacing"/>
        <w:ind w:left="720" w:right="1440" w:firstLine="720"/>
        <w:rPr>
          <w:rFonts w:ascii="Book Antiqua" w:hAnsi="Book Antiqua"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Escrow </w:t>
      </w:r>
      <w:r>
        <w:rPr>
          <w:rFonts w:ascii="Book Antiqua" w:hAnsi="Book Antiqua"/>
          <w:color w:val="1F497D" w:themeColor="text2"/>
          <w:sz w:val="24"/>
          <w:szCs w:val="24"/>
        </w:rPr>
        <w:t>–</w:t>
      </w: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5E6CAC">
        <w:rPr>
          <w:rFonts w:ascii="Book Antiqua" w:hAnsi="Book Antiqua"/>
          <w:color w:val="1F497D" w:themeColor="text2"/>
          <w:sz w:val="24"/>
          <w:szCs w:val="24"/>
        </w:rPr>
        <w:t>Advantage</w:t>
      </w:r>
      <w:r w:rsidR="00C07EDA">
        <w:rPr>
          <w:rFonts w:ascii="Book Antiqua" w:hAnsi="Book Antiqua"/>
          <w:color w:val="1F497D" w:themeColor="text2"/>
          <w:sz w:val="24"/>
          <w:szCs w:val="24"/>
        </w:rPr>
        <w:t xml:space="preserve"> Escrow</w:t>
      </w:r>
    </w:p>
    <w:p w14:paraId="2FA53452" w14:textId="03029E09" w:rsidR="002460F2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Home Warranty </w:t>
      </w:r>
      <w:r>
        <w:rPr>
          <w:rFonts w:ascii="Book Antiqua" w:hAnsi="Book Antiqua"/>
          <w:color w:val="1F497D" w:themeColor="text2"/>
          <w:sz w:val="24"/>
          <w:szCs w:val="24"/>
        </w:rPr>
        <w:t>–</w:t>
      </w: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>
        <w:rPr>
          <w:rFonts w:ascii="Book Antiqua" w:hAnsi="Book Antiqua"/>
          <w:color w:val="1F497D" w:themeColor="text2"/>
          <w:sz w:val="24"/>
          <w:szCs w:val="24"/>
        </w:rPr>
        <w:t>First American as one is already in place</w:t>
      </w:r>
    </w:p>
    <w:p w14:paraId="6FD4FCFC" w14:textId="77777777" w:rsidR="002460F2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NHD </w:t>
      </w:r>
      <w:r>
        <w:rPr>
          <w:rFonts w:ascii="Book Antiqua" w:hAnsi="Book Antiqua"/>
          <w:color w:val="1F497D" w:themeColor="text2"/>
          <w:sz w:val="24"/>
          <w:szCs w:val="24"/>
        </w:rPr>
        <w:t>–</w:t>
      </w:r>
      <w:r w:rsidRPr="00B23BCC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>
        <w:rPr>
          <w:rFonts w:ascii="Book Antiqua" w:hAnsi="Book Antiqua"/>
          <w:color w:val="1F497D" w:themeColor="text2"/>
          <w:sz w:val="24"/>
          <w:szCs w:val="24"/>
        </w:rPr>
        <w:t>Priority NHD as it is already ordered</w:t>
      </w:r>
    </w:p>
    <w:p w14:paraId="67821513" w14:textId="77777777" w:rsidR="00F76CD1" w:rsidRPr="00B23BCC" w:rsidRDefault="00F76CD1" w:rsidP="00F76CD1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color w:val="1F497D" w:themeColor="text2"/>
          <w:sz w:val="24"/>
          <w:szCs w:val="24"/>
        </w:rPr>
        <w:t>Reduced contingency periods are always preferred</w:t>
      </w:r>
    </w:p>
    <w:p w14:paraId="15C9AAD0" w14:textId="77777777" w:rsidR="002460F2" w:rsidRDefault="002460F2" w:rsidP="00F76CD1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  <w:sz w:val="24"/>
          <w:szCs w:val="24"/>
        </w:rPr>
        <w:t xml:space="preserve">To avoid an unnecessary </w:t>
      </w:r>
      <w:proofErr w:type="gramStart"/>
      <w:r>
        <w:rPr>
          <w:rFonts w:ascii="Book Antiqua" w:hAnsi="Book Antiqua"/>
          <w:color w:val="1F497D" w:themeColor="text2"/>
          <w:sz w:val="24"/>
          <w:szCs w:val="24"/>
        </w:rPr>
        <w:t>counter-offer</w:t>
      </w:r>
      <w:proofErr w:type="gramEnd"/>
      <w:r>
        <w:rPr>
          <w:rFonts w:ascii="Book Antiqua" w:hAnsi="Book Antiqua"/>
          <w:color w:val="1F497D" w:themeColor="text2"/>
          <w:sz w:val="24"/>
          <w:szCs w:val="24"/>
        </w:rPr>
        <w:t xml:space="preserve"> do not check these items on the purchase contract:  Q5, Q6</w:t>
      </w:r>
    </w:p>
    <w:p w14:paraId="518C55A4" w14:textId="77777777" w:rsidR="00F76CD1" w:rsidRDefault="00F76CD1" w:rsidP="00F76CD1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</w:p>
    <w:p w14:paraId="74AAACF3" w14:textId="04B25B6D" w:rsidR="002460F2" w:rsidRPr="004A689C" w:rsidRDefault="004A689C" w:rsidP="004A689C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  <w:sz w:val="24"/>
          <w:szCs w:val="24"/>
        </w:rPr>
        <w:t xml:space="preserve">On the </w:t>
      </w:r>
      <w:proofErr w:type="gramStart"/>
      <w:r>
        <w:rPr>
          <w:rFonts w:ascii="Book Antiqua" w:hAnsi="Book Antiqua"/>
          <w:color w:val="1F497D" w:themeColor="text2"/>
          <w:sz w:val="24"/>
          <w:szCs w:val="24"/>
        </w:rPr>
        <w:t>RPA</w:t>
      </w:r>
      <w:proofErr w:type="gramEnd"/>
      <w:r>
        <w:rPr>
          <w:rFonts w:ascii="Book Antiqua" w:hAnsi="Book Antiqua"/>
          <w:color w:val="1F497D" w:themeColor="text2"/>
          <w:sz w:val="24"/>
          <w:szCs w:val="24"/>
        </w:rPr>
        <w:t xml:space="preserve"> p</w:t>
      </w:r>
      <w:r w:rsidR="00FD443D">
        <w:rPr>
          <w:rFonts w:ascii="Book Antiqua" w:hAnsi="Book Antiqua"/>
          <w:color w:val="1F497D" w:themeColor="text2"/>
          <w:sz w:val="24"/>
          <w:szCs w:val="24"/>
        </w:rPr>
        <w:t>lease state the following un</w:t>
      </w:r>
      <w:r w:rsidR="007B51D7">
        <w:rPr>
          <w:rFonts w:ascii="Book Antiqua" w:hAnsi="Book Antiqua"/>
          <w:color w:val="1F497D" w:themeColor="text2"/>
          <w:sz w:val="24"/>
          <w:szCs w:val="24"/>
        </w:rPr>
        <w:t>d</w:t>
      </w:r>
      <w:r w:rsidR="00FD443D">
        <w:rPr>
          <w:rFonts w:ascii="Book Antiqua" w:hAnsi="Book Antiqua"/>
          <w:color w:val="1F497D" w:themeColor="text2"/>
          <w:sz w:val="24"/>
          <w:szCs w:val="24"/>
        </w:rPr>
        <w:t xml:space="preserve">er </w:t>
      </w:r>
      <w:r w:rsidR="00FD443D" w:rsidRPr="001F2B32">
        <w:rPr>
          <w:rFonts w:ascii="Book Antiqua" w:hAnsi="Book Antiqua"/>
          <w:b/>
          <w:bCs/>
          <w:color w:val="1F497D" w:themeColor="text2"/>
          <w:sz w:val="24"/>
          <w:szCs w:val="24"/>
        </w:rPr>
        <w:t>“</w:t>
      </w:r>
      <w:r w:rsidR="00F76CD1" w:rsidRPr="001F2B32">
        <w:rPr>
          <w:rFonts w:ascii="Book Antiqua" w:hAnsi="Book Antiqua"/>
          <w:b/>
          <w:bCs/>
          <w:color w:val="1F497D" w:themeColor="text2"/>
          <w:sz w:val="24"/>
          <w:szCs w:val="24"/>
        </w:rPr>
        <w:t>Other</w:t>
      </w:r>
      <w:r w:rsidR="00FD443D" w:rsidRPr="001F2B32">
        <w:rPr>
          <w:rFonts w:ascii="Book Antiqua" w:hAnsi="Book Antiqua"/>
          <w:b/>
          <w:bCs/>
          <w:color w:val="1F497D" w:themeColor="text2"/>
          <w:sz w:val="24"/>
          <w:szCs w:val="24"/>
        </w:rPr>
        <w:t xml:space="preserve"> Term</w:t>
      </w:r>
      <w:r>
        <w:rPr>
          <w:rFonts w:ascii="Book Antiqua" w:hAnsi="Book Antiqua"/>
          <w:b/>
          <w:bCs/>
          <w:color w:val="1F497D" w:themeColor="text2"/>
          <w:sz w:val="24"/>
          <w:szCs w:val="24"/>
        </w:rPr>
        <w:t>s</w:t>
      </w:r>
      <w:r w:rsidR="00FD443D" w:rsidRPr="001F2B32">
        <w:rPr>
          <w:rFonts w:ascii="Book Antiqua" w:hAnsi="Book Antiqua"/>
          <w:b/>
          <w:bCs/>
          <w:color w:val="1F497D" w:themeColor="text2"/>
          <w:sz w:val="24"/>
          <w:szCs w:val="24"/>
        </w:rPr>
        <w:t>”</w:t>
      </w:r>
      <w:r w:rsidR="00F76CD1" w:rsidRPr="001F2B32">
        <w:rPr>
          <w:rFonts w:ascii="Book Antiqua" w:hAnsi="Book Antiqua"/>
          <w:b/>
          <w:bCs/>
          <w:color w:val="1F497D" w:themeColor="text2"/>
          <w:sz w:val="24"/>
          <w:szCs w:val="24"/>
        </w:rPr>
        <w:t>:</w:t>
      </w:r>
      <w:r w:rsidR="00F76CD1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FD443D">
        <w:rPr>
          <w:rFonts w:ascii="Book Antiqua" w:hAnsi="Book Antiqua"/>
          <w:color w:val="1F497D" w:themeColor="text2"/>
          <w:sz w:val="24"/>
          <w:szCs w:val="24"/>
        </w:rPr>
        <w:t>Buyer to conduct interview and obtain approval from The Groves management within Investigation contingency timeframe in contract. Buyer to pay $2,500 Groves Homeowners Inc and $350 to Gibbs Law</w:t>
      </w:r>
      <w:r w:rsidR="001F2B32">
        <w:rPr>
          <w:rFonts w:ascii="Book Antiqua" w:hAnsi="Book Antiqua"/>
          <w:color w:val="1F497D" w:themeColor="text2"/>
          <w:sz w:val="24"/>
          <w:szCs w:val="24"/>
        </w:rPr>
        <w:t xml:space="preserve"> </w:t>
      </w:r>
      <w:r w:rsidR="00FD443D">
        <w:rPr>
          <w:rFonts w:ascii="Book Antiqua" w:hAnsi="Book Antiqua"/>
          <w:color w:val="1F497D" w:themeColor="text2"/>
          <w:sz w:val="24"/>
          <w:szCs w:val="24"/>
        </w:rPr>
        <w:t>firm.</w:t>
      </w:r>
    </w:p>
    <w:p w14:paraId="3EE3246B" w14:textId="77777777" w:rsidR="002460F2" w:rsidRPr="008034C9" w:rsidRDefault="002460F2" w:rsidP="002460F2">
      <w:pPr>
        <w:pStyle w:val="NoSpacing"/>
        <w:ind w:right="1440"/>
        <w:rPr>
          <w:rFonts w:ascii="Book Antiqua" w:hAnsi="Book Antiqua"/>
          <w:color w:val="1F497D" w:themeColor="text2"/>
          <w:sz w:val="16"/>
          <w:szCs w:val="16"/>
        </w:rPr>
      </w:pPr>
    </w:p>
    <w:p w14:paraId="2AF8E0E8" w14:textId="2DDEBD44" w:rsidR="002460F2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>
        <w:rPr>
          <w:rFonts w:ascii="Book Antiqua" w:hAnsi="Book Antiqua"/>
          <w:color w:val="1F497D" w:themeColor="text2"/>
          <w:sz w:val="24"/>
          <w:szCs w:val="24"/>
        </w:rPr>
        <w:t xml:space="preserve">Items </w:t>
      </w:r>
      <w:r w:rsidRPr="007507B5">
        <w:rPr>
          <w:rFonts w:ascii="Book Antiqua" w:hAnsi="Book Antiqua"/>
          <w:b/>
          <w:color w:val="1F497D" w:themeColor="text2"/>
          <w:sz w:val="24"/>
          <w:szCs w:val="24"/>
        </w:rPr>
        <w:t>Included</w:t>
      </w:r>
      <w:r>
        <w:rPr>
          <w:rFonts w:ascii="Book Antiqua" w:hAnsi="Book Antiqua"/>
          <w:color w:val="1F497D" w:themeColor="text2"/>
          <w:sz w:val="24"/>
          <w:szCs w:val="24"/>
        </w:rPr>
        <w:t xml:space="preserve">: </w:t>
      </w:r>
      <w:r w:rsidR="004A689C">
        <w:rPr>
          <w:rFonts w:ascii="Book Antiqua" w:hAnsi="Book Antiqua"/>
          <w:color w:val="1F497D" w:themeColor="text2"/>
          <w:sz w:val="24"/>
          <w:szCs w:val="24"/>
        </w:rPr>
        <w:t>Washer/Dryer</w:t>
      </w:r>
    </w:p>
    <w:p w14:paraId="28D8FB6D" w14:textId="12A318EB" w:rsidR="002460F2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24"/>
          <w:szCs w:val="24"/>
        </w:rPr>
      </w:pPr>
      <w:r w:rsidRPr="007507B5">
        <w:rPr>
          <w:rFonts w:ascii="Book Antiqua" w:hAnsi="Book Antiqua"/>
          <w:b/>
          <w:color w:val="1F497D" w:themeColor="text2"/>
          <w:sz w:val="24"/>
          <w:szCs w:val="24"/>
        </w:rPr>
        <w:t>Exclusions</w:t>
      </w:r>
      <w:r>
        <w:rPr>
          <w:rFonts w:ascii="Book Antiqua" w:hAnsi="Book Antiqua"/>
          <w:color w:val="1F497D" w:themeColor="text2"/>
          <w:sz w:val="24"/>
          <w:szCs w:val="24"/>
        </w:rPr>
        <w:t xml:space="preserve">: </w:t>
      </w:r>
      <w:r w:rsidR="00C15892">
        <w:rPr>
          <w:rFonts w:ascii="Book Antiqua" w:hAnsi="Book Antiqua"/>
          <w:color w:val="1F497D" w:themeColor="text2"/>
          <w:sz w:val="24"/>
          <w:szCs w:val="24"/>
        </w:rPr>
        <w:t>N/A</w:t>
      </w:r>
    </w:p>
    <w:p w14:paraId="27324197" w14:textId="77777777" w:rsidR="002460F2" w:rsidRPr="008034C9" w:rsidRDefault="002460F2" w:rsidP="002460F2">
      <w:pPr>
        <w:pStyle w:val="NoSpacing"/>
        <w:ind w:left="1440" w:right="1440"/>
        <w:rPr>
          <w:rFonts w:ascii="Book Antiqua" w:hAnsi="Book Antiqua"/>
          <w:color w:val="1F497D" w:themeColor="text2"/>
          <w:sz w:val="16"/>
          <w:szCs w:val="16"/>
        </w:rPr>
      </w:pPr>
    </w:p>
    <w:p w14:paraId="4E0B1226" w14:textId="77777777" w:rsidR="002460F2" w:rsidRPr="00B23BCC" w:rsidRDefault="002460F2" w:rsidP="002460F2">
      <w:pPr>
        <w:pStyle w:val="NoSpacing"/>
        <w:ind w:left="1440" w:right="1440"/>
        <w:rPr>
          <w:rFonts w:ascii="Book Antiqua" w:hAnsi="Book Antiqua"/>
          <w:b/>
          <w:color w:val="1F497D" w:themeColor="text2"/>
          <w:sz w:val="24"/>
          <w:szCs w:val="24"/>
        </w:rPr>
      </w:pPr>
      <w:r w:rsidRPr="00B23BCC">
        <w:rPr>
          <w:rFonts w:ascii="Book Antiqua" w:hAnsi="Book Antiqua"/>
          <w:b/>
          <w:color w:val="1F497D" w:themeColor="text2"/>
          <w:sz w:val="24"/>
          <w:szCs w:val="24"/>
        </w:rPr>
        <w:t xml:space="preserve">PLEASE WRITE </w:t>
      </w:r>
      <w:r>
        <w:rPr>
          <w:rFonts w:ascii="Book Antiqua" w:hAnsi="Book Antiqua"/>
          <w:b/>
          <w:color w:val="1F497D" w:themeColor="text2"/>
          <w:sz w:val="24"/>
          <w:szCs w:val="24"/>
        </w:rPr>
        <w:t>YOUR BEST OFFER FIRST AS I CAN</w:t>
      </w:r>
      <w:r w:rsidRPr="00B23BCC">
        <w:rPr>
          <w:rFonts w:ascii="Book Antiqua" w:hAnsi="Book Antiqua"/>
          <w:b/>
          <w:color w:val="1F497D" w:themeColor="text2"/>
          <w:sz w:val="24"/>
          <w:szCs w:val="24"/>
        </w:rPr>
        <w:t xml:space="preserve">NOT GUARANTEE </w:t>
      </w:r>
      <w:proofErr w:type="gramStart"/>
      <w:r w:rsidRPr="00B23BCC">
        <w:rPr>
          <w:rFonts w:ascii="Book Antiqua" w:hAnsi="Book Antiqua"/>
          <w:b/>
          <w:color w:val="1F497D" w:themeColor="text2"/>
          <w:sz w:val="24"/>
          <w:szCs w:val="24"/>
        </w:rPr>
        <w:t>COUNTER OFFERS</w:t>
      </w:r>
      <w:proofErr w:type="gramEnd"/>
      <w:r w:rsidRPr="00B23BCC">
        <w:rPr>
          <w:rFonts w:ascii="Book Antiqua" w:hAnsi="Book Antiqua"/>
          <w:b/>
          <w:color w:val="1F497D" w:themeColor="text2"/>
          <w:sz w:val="24"/>
          <w:szCs w:val="24"/>
        </w:rPr>
        <w:t>!   Kindly allow 3 days for seller to respond to your offer</w:t>
      </w:r>
      <w:r>
        <w:rPr>
          <w:rFonts w:ascii="Book Antiqua" w:hAnsi="Book Antiqua"/>
          <w:b/>
          <w:color w:val="1F497D" w:themeColor="text2"/>
          <w:sz w:val="24"/>
          <w:szCs w:val="24"/>
        </w:rPr>
        <w:t>.</w:t>
      </w:r>
    </w:p>
    <w:p w14:paraId="147BF5BA" w14:textId="77777777" w:rsidR="002460F2" w:rsidRDefault="002460F2" w:rsidP="002460F2">
      <w:pPr>
        <w:tabs>
          <w:tab w:val="left" w:pos="6735"/>
        </w:tabs>
        <w:ind w:right="1440"/>
      </w:pPr>
    </w:p>
    <w:p w14:paraId="728E9312" w14:textId="77777777" w:rsidR="002460F2" w:rsidRDefault="002460F2" w:rsidP="002460F2">
      <w:pPr>
        <w:tabs>
          <w:tab w:val="left" w:pos="6735"/>
        </w:tabs>
        <w:ind w:left="1440" w:right="1440"/>
        <w:rPr>
          <w:rFonts w:ascii="Book Antiqua" w:hAnsi="Book Antiqua"/>
          <w:color w:val="1F497D" w:themeColor="text2"/>
        </w:rPr>
      </w:pPr>
      <w:r>
        <w:rPr>
          <w:rFonts w:ascii="Book Antiqua" w:hAnsi="Book Antiqua"/>
          <w:color w:val="1F497D" w:themeColor="text2"/>
        </w:rPr>
        <w:t>Respectfully,</w:t>
      </w:r>
    </w:p>
    <w:p w14:paraId="62AD03B6" w14:textId="77777777" w:rsidR="002460F2" w:rsidRDefault="002460F2" w:rsidP="002460F2">
      <w:pPr>
        <w:tabs>
          <w:tab w:val="left" w:pos="6735"/>
        </w:tabs>
        <w:ind w:left="1440" w:right="1440"/>
        <w:rPr>
          <w:rFonts w:ascii="Book Antiqua" w:hAnsi="Book Antiqua"/>
          <w:color w:val="1F497D" w:themeColor="text2"/>
        </w:rPr>
      </w:pPr>
    </w:p>
    <w:p w14:paraId="5AEA7769" w14:textId="7B065E90" w:rsidR="00F71783" w:rsidRPr="004A689C" w:rsidRDefault="002A3083" w:rsidP="004A689C">
      <w:pPr>
        <w:tabs>
          <w:tab w:val="left" w:pos="6735"/>
        </w:tabs>
        <w:ind w:left="1440" w:right="1440"/>
        <w:rPr>
          <w:rFonts w:ascii="Book Antiqua" w:hAnsi="Book Antiqua"/>
          <w:color w:val="1F497D" w:themeColor="text2"/>
        </w:rPr>
      </w:pPr>
      <w:r>
        <w:rPr>
          <w:rFonts w:ascii="Book Antiqua" w:hAnsi="Book Antiqua"/>
          <w:color w:val="1F497D" w:themeColor="text2"/>
        </w:rPr>
        <w:t xml:space="preserve">The Sales Team at Homes </w:t>
      </w:r>
      <w:proofErr w:type="gramStart"/>
      <w:r>
        <w:rPr>
          <w:rFonts w:ascii="Book Antiqua" w:hAnsi="Book Antiqua"/>
          <w:color w:val="1F497D" w:themeColor="text2"/>
        </w:rPr>
        <w:t>At</w:t>
      </w:r>
      <w:proofErr w:type="gramEnd"/>
      <w:r>
        <w:rPr>
          <w:rFonts w:ascii="Book Antiqua" w:hAnsi="Book Antiqua"/>
          <w:color w:val="1F497D" w:themeColor="text2"/>
        </w:rPr>
        <w:t xml:space="preserve"> </w:t>
      </w:r>
      <w:proofErr w:type="gramStart"/>
      <w:r>
        <w:rPr>
          <w:rFonts w:ascii="Book Antiqua" w:hAnsi="Book Antiqua"/>
          <w:color w:val="1F497D" w:themeColor="text2"/>
        </w:rPr>
        <w:t>The</w:t>
      </w:r>
      <w:proofErr w:type="gramEnd"/>
      <w:r>
        <w:rPr>
          <w:rFonts w:ascii="Book Antiqua" w:hAnsi="Book Antiqua"/>
          <w:color w:val="1F497D" w:themeColor="text2"/>
        </w:rPr>
        <w:t xml:space="preserve"> Groves</w:t>
      </w:r>
    </w:p>
    <w:sectPr w:rsidR="00F71783" w:rsidRPr="004A689C" w:rsidSect="00FD14B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0∏≈π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62927"/>
    <w:multiLevelType w:val="hybridMultilevel"/>
    <w:tmpl w:val="F7D688B4"/>
    <w:lvl w:ilvl="0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1" w15:restartNumberingAfterBreak="0">
    <w:nsid w:val="39510C40"/>
    <w:multiLevelType w:val="hybridMultilevel"/>
    <w:tmpl w:val="6C485D7C"/>
    <w:lvl w:ilvl="0" w:tplc="04090001">
      <w:start w:val="1"/>
      <w:numFmt w:val="bullet"/>
      <w:lvlText w:val=""/>
      <w:lvlJc w:val="left"/>
      <w:pPr>
        <w:ind w:left="7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1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3220" w:hanging="360"/>
      </w:pPr>
      <w:rPr>
        <w:rFonts w:ascii="Wingdings" w:hAnsi="Wingdings" w:hint="default"/>
      </w:rPr>
    </w:lvl>
  </w:abstractNum>
  <w:abstractNum w:abstractNumId="2" w15:restartNumberingAfterBreak="0">
    <w:nsid w:val="48371702"/>
    <w:multiLevelType w:val="hybridMultilevel"/>
    <w:tmpl w:val="B5E6C1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5D77017"/>
    <w:multiLevelType w:val="hybridMultilevel"/>
    <w:tmpl w:val="C4E0782E"/>
    <w:lvl w:ilvl="0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num w:numId="1" w16cid:durableId="2008053679">
    <w:abstractNumId w:val="2"/>
  </w:num>
  <w:num w:numId="2" w16cid:durableId="983583113">
    <w:abstractNumId w:val="3"/>
  </w:num>
  <w:num w:numId="3" w16cid:durableId="122625967">
    <w:abstractNumId w:val="1"/>
  </w:num>
  <w:num w:numId="4" w16cid:durableId="531963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BC"/>
    <w:rsid w:val="00044706"/>
    <w:rsid w:val="00097855"/>
    <w:rsid w:val="000F48A6"/>
    <w:rsid w:val="0014316D"/>
    <w:rsid w:val="001A4249"/>
    <w:rsid w:val="001D18CE"/>
    <w:rsid w:val="001F2B32"/>
    <w:rsid w:val="0021789C"/>
    <w:rsid w:val="00221E61"/>
    <w:rsid w:val="002460F2"/>
    <w:rsid w:val="00260C1E"/>
    <w:rsid w:val="002A3083"/>
    <w:rsid w:val="002A5BD9"/>
    <w:rsid w:val="003121D4"/>
    <w:rsid w:val="00336929"/>
    <w:rsid w:val="003851DF"/>
    <w:rsid w:val="003B19A2"/>
    <w:rsid w:val="003E4DC9"/>
    <w:rsid w:val="004726F1"/>
    <w:rsid w:val="00496FA2"/>
    <w:rsid w:val="004A255D"/>
    <w:rsid w:val="004A28C0"/>
    <w:rsid w:val="004A689C"/>
    <w:rsid w:val="005137FB"/>
    <w:rsid w:val="005511E3"/>
    <w:rsid w:val="005544E3"/>
    <w:rsid w:val="005C1E72"/>
    <w:rsid w:val="005C7117"/>
    <w:rsid w:val="005E6CAC"/>
    <w:rsid w:val="0063486E"/>
    <w:rsid w:val="00676895"/>
    <w:rsid w:val="006771A4"/>
    <w:rsid w:val="00760FB1"/>
    <w:rsid w:val="007A657F"/>
    <w:rsid w:val="007B51D7"/>
    <w:rsid w:val="007D138F"/>
    <w:rsid w:val="00883439"/>
    <w:rsid w:val="0090388E"/>
    <w:rsid w:val="0099668F"/>
    <w:rsid w:val="00A10100"/>
    <w:rsid w:val="00A136F2"/>
    <w:rsid w:val="00A442F1"/>
    <w:rsid w:val="00A54FF5"/>
    <w:rsid w:val="00A7593F"/>
    <w:rsid w:val="00A82AE2"/>
    <w:rsid w:val="00B144A5"/>
    <w:rsid w:val="00B95CD9"/>
    <w:rsid w:val="00BC0AA6"/>
    <w:rsid w:val="00BE6EF4"/>
    <w:rsid w:val="00BF7478"/>
    <w:rsid w:val="00C018EB"/>
    <w:rsid w:val="00C01F37"/>
    <w:rsid w:val="00C07EDA"/>
    <w:rsid w:val="00C15892"/>
    <w:rsid w:val="00C3336A"/>
    <w:rsid w:val="00C720ED"/>
    <w:rsid w:val="00CC4750"/>
    <w:rsid w:val="00D026AD"/>
    <w:rsid w:val="00E05ACC"/>
    <w:rsid w:val="00E06D80"/>
    <w:rsid w:val="00E15E77"/>
    <w:rsid w:val="00E64104"/>
    <w:rsid w:val="00EA2C8D"/>
    <w:rsid w:val="00EF1100"/>
    <w:rsid w:val="00EF2EAF"/>
    <w:rsid w:val="00F53026"/>
    <w:rsid w:val="00F71783"/>
    <w:rsid w:val="00F76CD1"/>
    <w:rsid w:val="00F97BF7"/>
    <w:rsid w:val="00FA4CDE"/>
    <w:rsid w:val="00FD14BC"/>
    <w:rsid w:val="00FD4062"/>
    <w:rsid w:val="00FD443D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E7DA6"/>
  <w14:defaultImageDpi w14:val="300"/>
  <w15:docId w15:val="{F1DA39FD-4857-F248-B9CF-81BB8E1A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B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C3336A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333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4DC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4D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1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DG Realty Group, Inc.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Garrett</dc:creator>
  <cp:keywords/>
  <dc:description/>
  <cp:lastModifiedBy>David Garrett</cp:lastModifiedBy>
  <cp:revision>3</cp:revision>
  <cp:lastPrinted>2024-10-10T20:58:00Z</cp:lastPrinted>
  <dcterms:created xsi:type="dcterms:W3CDTF">2025-05-10T14:56:00Z</dcterms:created>
  <dcterms:modified xsi:type="dcterms:W3CDTF">2025-08-21T18:07:00Z</dcterms:modified>
</cp:coreProperties>
</file>