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295D" w14:textId="7DA3576E" w:rsidR="00164062" w:rsidRPr="004824B4" w:rsidRDefault="00164062" w:rsidP="00164062">
      <w:pPr>
        <w:spacing w:line="240" w:lineRule="auto"/>
        <w:jc w:val="center"/>
        <w:rPr>
          <w:rFonts w:ascii="Book Antiqua" w:hAnsi="Book Antiqua"/>
          <w:b/>
          <w:color w:val="44546A" w:themeColor="text2"/>
          <w:sz w:val="36"/>
          <w:szCs w:val="36"/>
        </w:rPr>
      </w:pPr>
      <w:r>
        <w:rPr>
          <w:rFonts w:ascii="Book Antiqua" w:hAnsi="Book Antiqua"/>
          <w:b/>
          <w:color w:val="44546A" w:themeColor="text2"/>
          <w:sz w:val="36"/>
          <w:szCs w:val="36"/>
        </w:rPr>
        <w:t>Suggestions</w:t>
      </w:r>
      <w:r w:rsidRPr="004824B4">
        <w:rPr>
          <w:rFonts w:ascii="Book Antiqua" w:hAnsi="Book Antiqua"/>
          <w:b/>
          <w:color w:val="44546A" w:themeColor="text2"/>
          <w:sz w:val="36"/>
          <w:szCs w:val="36"/>
        </w:rPr>
        <w:t xml:space="preserve"> </w:t>
      </w:r>
      <w:r>
        <w:rPr>
          <w:rFonts w:ascii="Book Antiqua" w:hAnsi="Book Antiqua"/>
          <w:b/>
          <w:color w:val="44546A" w:themeColor="text2"/>
          <w:sz w:val="36"/>
          <w:szCs w:val="36"/>
        </w:rPr>
        <w:t>F</w:t>
      </w:r>
      <w:r w:rsidRPr="004824B4">
        <w:rPr>
          <w:rFonts w:ascii="Book Antiqua" w:hAnsi="Book Antiqua"/>
          <w:b/>
          <w:color w:val="44546A" w:themeColor="text2"/>
          <w:sz w:val="36"/>
          <w:szCs w:val="36"/>
        </w:rPr>
        <w:t xml:space="preserve">or </w:t>
      </w:r>
      <w:r>
        <w:rPr>
          <w:rFonts w:ascii="Book Antiqua" w:hAnsi="Book Antiqua"/>
          <w:b/>
          <w:color w:val="44546A" w:themeColor="text2"/>
          <w:sz w:val="36"/>
          <w:szCs w:val="36"/>
        </w:rPr>
        <w:t>W</w:t>
      </w:r>
      <w:r w:rsidRPr="004824B4">
        <w:rPr>
          <w:rFonts w:ascii="Book Antiqua" w:hAnsi="Book Antiqua"/>
          <w:b/>
          <w:color w:val="44546A" w:themeColor="text2"/>
          <w:sz w:val="36"/>
          <w:szCs w:val="36"/>
        </w:rPr>
        <w:t xml:space="preserve">riting </w:t>
      </w:r>
      <w:r>
        <w:rPr>
          <w:rFonts w:ascii="Book Antiqua" w:hAnsi="Book Antiqua"/>
          <w:b/>
          <w:color w:val="44546A" w:themeColor="text2"/>
          <w:sz w:val="36"/>
          <w:szCs w:val="36"/>
        </w:rPr>
        <w:t>Your Offer O</w:t>
      </w:r>
      <w:r w:rsidRPr="004824B4">
        <w:rPr>
          <w:rFonts w:ascii="Book Antiqua" w:hAnsi="Book Antiqua"/>
          <w:b/>
          <w:color w:val="44546A" w:themeColor="text2"/>
          <w:sz w:val="36"/>
          <w:szCs w:val="36"/>
        </w:rPr>
        <w:t>n</w:t>
      </w:r>
    </w:p>
    <w:p w14:paraId="5B1ABD4F" w14:textId="5CC92E65" w:rsidR="00164062" w:rsidRPr="00F91B8A" w:rsidRDefault="00164062" w:rsidP="00164062">
      <w:pPr>
        <w:spacing w:line="240" w:lineRule="auto"/>
        <w:jc w:val="center"/>
        <w:rPr>
          <w:rFonts w:ascii="Book Antiqua" w:hAnsi="Book Antiqua"/>
          <w:b/>
          <w:color w:val="44546A" w:themeColor="text2"/>
          <w:sz w:val="36"/>
          <w:szCs w:val="36"/>
          <w:u w:val="single"/>
        </w:rPr>
      </w:pPr>
      <w:r>
        <w:rPr>
          <w:rFonts w:ascii="Book Antiqua" w:hAnsi="Book Antiqua"/>
          <w:b/>
          <w:color w:val="44546A" w:themeColor="text2"/>
          <w:sz w:val="36"/>
          <w:szCs w:val="36"/>
          <w:u w:val="single"/>
        </w:rPr>
        <w:t>531 S. LaVeta Park Circle #245</w:t>
      </w:r>
    </w:p>
    <w:p w14:paraId="2BDD6887" w14:textId="77777777" w:rsidR="00164062" w:rsidRDefault="00164062" w:rsidP="00164062">
      <w:pPr>
        <w:spacing w:line="240" w:lineRule="auto"/>
        <w:rPr>
          <w:rFonts w:ascii="Book Antiqua" w:hAnsi="Book Antiqua"/>
          <w:color w:val="44546A" w:themeColor="text2"/>
          <w:sz w:val="24"/>
          <w:szCs w:val="24"/>
        </w:rPr>
      </w:pP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Dear </w:t>
      </w:r>
      <w:r>
        <w:rPr>
          <w:rFonts w:ascii="Book Antiqua" w:hAnsi="Book Antiqua"/>
          <w:color w:val="44546A" w:themeColor="text2"/>
          <w:sz w:val="24"/>
          <w:szCs w:val="24"/>
        </w:rPr>
        <w:t>A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gents and </w:t>
      </w:r>
      <w:r>
        <w:rPr>
          <w:rFonts w:ascii="Book Antiqua" w:hAnsi="Book Antiqua"/>
          <w:color w:val="44546A" w:themeColor="text2"/>
          <w:sz w:val="24"/>
          <w:szCs w:val="24"/>
        </w:rPr>
        <w:t>B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>uyer</w:t>
      </w:r>
      <w:r>
        <w:rPr>
          <w:rFonts w:ascii="Book Antiqua" w:hAnsi="Book Antiqua"/>
          <w:color w:val="44546A" w:themeColor="text2"/>
          <w:sz w:val="24"/>
          <w:szCs w:val="24"/>
        </w:rPr>
        <w:t>s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, </w:t>
      </w:r>
    </w:p>
    <w:p w14:paraId="67FFBAF0" w14:textId="2D05BF58" w:rsidR="00164062" w:rsidRPr="00B23BCC" w:rsidRDefault="00164062" w:rsidP="00164062">
      <w:pPr>
        <w:spacing w:line="240" w:lineRule="auto"/>
        <w:rPr>
          <w:rFonts w:ascii="Book Antiqua" w:hAnsi="Book Antiqua"/>
          <w:color w:val="44546A" w:themeColor="text2"/>
          <w:sz w:val="24"/>
          <w:szCs w:val="24"/>
        </w:rPr>
      </w:pPr>
      <w:r>
        <w:rPr>
          <w:rFonts w:ascii="Book Antiqua" w:hAnsi="Book Antiqua"/>
          <w:color w:val="44546A" w:themeColor="text2"/>
          <w:sz w:val="24"/>
          <w:szCs w:val="24"/>
        </w:rPr>
        <w:t>W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e all know </w:t>
      </w:r>
      <w:r>
        <w:rPr>
          <w:rFonts w:ascii="Book Antiqua" w:hAnsi="Book Antiqua"/>
          <w:color w:val="44546A" w:themeColor="text2"/>
          <w:sz w:val="24"/>
          <w:szCs w:val="24"/>
        </w:rPr>
        <w:t>we are in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 a </w:t>
      </w:r>
      <w:r>
        <w:rPr>
          <w:rFonts w:ascii="Book Antiqua" w:hAnsi="Book Antiqua"/>
          <w:color w:val="44546A" w:themeColor="text2"/>
          <w:sz w:val="24"/>
          <w:szCs w:val="24"/>
        </w:rPr>
        <w:t xml:space="preserve">very 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>competitive marke</w:t>
      </w:r>
      <w:r>
        <w:rPr>
          <w:rFonts w:ascii="Book Antiqua" w:hAnsi="Book Antiqua"/>
          <w:color w:val="44546A" w:themeColor="text2"/>
          <w:sz w:val="24"/>
          <w:szCs w:val="24"/>
        </w:rPr>
        <w:t>t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 with </w:t>
      </w:r>
      <w:r>
        <w:rPr>
          <w:rFonts w:ascii="Book Antiqua" w:hAnsi="Book Antiqua"/>
          <w:color w:val="44546A" w:themeColor="text2"/>
          <w:sz w:val="24"/>
          <w:szCs w:val="24"/>
        </w:rPr>
        <w:t xml:space="preserve">many 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qualified buyers and incredibly low inventory. </w:t>
      </w:r>
      <w:r>
        <w:rPr>
          <w:rFonts w:ascii="Book Antiqua" w:hAnsi="Book Antiqua"/>
          <w:color w:val="44546A" w:themeColor="text2"/>
          <w:sz w:val="24"/>
          <w:szCs w:val="24"/>
        </w:rPr>
        <w:t>Below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 is some additional information that </w:t>
      </w:r>
      <w:r>
        <w:rPr>
          <w:rFonts w:ascii="Book Antiqua" w:hAnsi="Book Antiqua"/>
          <w:color w:val="44546A" w:themeColor="text2"/>
          <w:sz w:val="24"/>
          <w:szCs w:val="24"/>
        </w:rPr>
        <w:t xml:space="preserve">you 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may </w:t>
      </w:r>
      <w:r>
        <w:rPr>
          <w:rFonts w:ascii="Book Antiqua" w:hAnsi="Book Antiqua"/>
          <w:color w:val="44546A" w:themeColor="text2"/>
          <w:sz w:val="24"/>
          <w:szCs w:val="24"/>
        </w:rPr>
        <w:t>find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 helpful if you are considering writing an offer on this property</w:t>
      </w:r>
      <w:r>
        <w:rPr>
          <w:rFonts w:ascii="Book Antiqua" w:hAnsi="Book Antiqua"/>
          <w:color w:val="44546A" w:themeColor="text2"/>
          <w:sz w:val="24"/>
          <w:szCs w:val="24"/>
        </w:rPr>
        <w:t xml:space="preserve">. </w:t>
      </w:r>
    </w:p>
    <w:p w14:paraId="58B3765B" w14:textId="77777777" w:rsidR="00164062" w:rsidRPr="00B23BCC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  <w:r w:rsidRPr="00B23BCC">
        <w:rPr>
          <w:rFonts w:ascii="Book Antiqua" w:hAnsi="Book Antiqua"/>
          <w:color w:val="44546A" w:themeColor="text2"/>
          <w:sz w:val="24"/>
          <w:szCs w:val="24"/>
        </w:rPr>
        <w:t>Seller’s Names:</w:t>
      </w:r>
    </w:p>
    <w:p w14:paraId="77D073D8" w14:textId="15EEF261" w:rsidR="00164062" w:rsidRPr="0000108E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  <w:r>
        <w:rPr>
          <w:rFonts w:ascii="Book Antiqua" w:hAnsi="Book Antiqua"/>
          <w:color w:val="44546A" w:themeColor="text2"/>
          <w:sz w:val="24"/>
          <w:szCs w:val="24"/>
        </w:rPr>
        <w:t>Joann Leatherby</w:t>
      </w:r>
      <w:r w:rsidRPr="0000108E">
        <w:rPr>
          <w:rFonts w:ascii="Book Antiqua" w:hAnsi="Book Antiqua"/>
          <w:color w:val="44546A" w:themeColor="text2"/>
          <w:sz w:val="24"/>
          <w:szCs w:val="24"/>
        </w:rPr>
        <w:t xml:space="preserve">, Trustee &amp; </w:t>
      </w:r>
      <w:r>
        <w:rPr>
          <w:rFonts w:ascii="Book Antiqua" w:hAnsi="Book Antiqua"/>
          <w:color w:val="44546A" w:themeColor="text2"/>
          <w:sz w:val="24"/>
          <w:szCs w:val="24"/>
        </w:rPr>
        <w:t>Gregory C Bates</w:t>
      </w:r>
      <w:r w:rsidRPr="0000108E">
        <w:rPr>
          <w:rFonts w:ascii="Book Antiqua" w:hAnsi="Book Antiqua"/>
          <w:color w:val="44546A" w:themeColor="text2"/>
          <w:sz w:val="24"/>
          <w:szCs w:val="24"/>
        </w:rPr>
        <w:t>, Trustee</w:t>
      </w:r>
    </w:p>
    <w:p w14:paraId="12F9302A" w14:textId="1CCE2DA4" w:rsidR="00164062" w:rsidRPr="00B23BCC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  <w:r w:rsidRPr="00B23BCC">
        <w:rPr>
          <w:rFonts w:ascii="Book Antiqua" w:hAnsi="Book Antiqua"/>
          <w:color w:val="44546A" w:themeColor="text2"/>
          <w:sz w:val="24"/>
          <w:szCs w:val="24"/>
        </w:rPr>
        <w:t>APN #</w:t>
      </w:r>
      <w:r>
        <w:rPr>
          <w:rFonts w:ascii="Book Antiqua" w:hAnsi="Book Antiqua"/>
          <w:color w:val="44546A" w:themeColor="text2"/>
          <w:sz w:val="24"/>
          <w:szCs w:val="24"/>
        </w:rPr>
        <w:t xml:space="preserve"> </w:t>
      </w:r>
      <w:r>
        <w:rPr>
          <w:rFonts w:ascii="Book Antiqua" w:hAnsi="Book Antiqua"/>
          <w:color w:val="44546A" w:themeColor="text2"/>
          <w:sz w:val="24"/>
          <w:szCs w:val="24"/>
        </w:rPr>
        <w:t>936-700</w:t>
      </w:r>
      <w:r w:rsidR="007326B2">
        <w:rPr>
          <w:rFonts w:ascii="Book Antiqua" w:hAnsi="Book Antiqua"/>
          <w:color w:val="44546A" w:themeColor="text2"/>
          <w:sz w:val="24"/>
          <w:szCs w:val="24"/>
        </w:rPr>
        <w:t>-</w:t>
      </w:r>
      <w:r>
        <w:rPr>
          <w:rFonts w:ascii="Book Antiqua" w:hAnsi="Book Antiqua"/>
          <w:color w:val="44546A" w:themeColor="text2"/>
          <w:sz w:val="24"/>
          <w:szCs w:val="24"/>
        </w:rPr>
        <w:t>92</w:t>
      </w:r>
    </w:p>
    <w:p w14:paraId="7CB9771F" w14:textId="77777777" w:rsidR="00164062" w:rsidRPr="00B23BCC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</w:p>
    <w:p w14:paraId="721BE57B" w14:textId="77777777" w:rsidR="00164062" w:rsidRPr="00B23BCC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  <w:r>
        <w:rPr>
          <w:rFonts w:ascii="Book Antiqua" w:hAnsi="Book Antiqua"/>
          <w:color w:val="44546A" w:themeColor="text2"/>
          <w:sz w:val="24"/>
          <w:szCs w:val="24"/>
        </w:rPr>
        <w:t>Preferred Length of Escrow: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 30 </w:t>
      </w:r>
      <w:r>
        <w:rPr>
          <w:rFonts w:ascii="Book Antiqua" w:hAnsi="Book Antiqua"/>
          <w:color w:val="44546A" w:themeColor="text2"/>
          <w:sz w:val="24"/>
          <w:szCs w:val="24"/>
        </w:rPr>
        <w:t>days or sooner</w:t>
      </w:r>
    </w:p>
    <w:p w14:paraId="333F9E63" w14:textId="77777777" w:rsidR="00164062" w:rsidRPr="00B23BCC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  <w:r>
        <w:rPr>
          <w:rFonts w:ascii="Book Antiqua" w:hAnsi="Book Antiqua"/>
          <w:color w:val="44546A" w:themeColor="text2"/>
          <w:sz w:val="24"/>
          <w:szCs w:val="24"/>
        </w:rPr>
        <w:t xml:space="preserve">Possession: COE 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 </w:t>
      </w:r>
    </w:p>
    <w:p w14:paraId="2AAC1BCD" w14:textId="77777777" w:rsidR="00164062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  <w:r>
        <w:rPr>
          <w:rFonts w:ascii="Book Antiqua" w:hAnsi="Book Antiqua"/>
          <w:color w:val="44546A" w:themeColor="text2"/>
          <w:sz w:val="24"/>
          <w:szCs w:val="24"/>
        </w:rPr>
        <w:t xml:space="preserve">Earnest money deposit:  3% 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>preferred</w:t>
      </w:r>
    </w:p>
    <w:p w14:paraId="27B3472A" w14:textId="77777777" w:rsidR="00164062" w:rsidRPr="00B23BCC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Reduced contingency periods </w:t>
      </w:r>
      <w:r>
        <w:rPr>
          <w:rFonts w:ascii="Book Antiqua" w:hAnsi="Book Antiqua"/>
          <w:color w:val="44546A" w:themeColor="text2"/>
          <w:sz w:val="24"/>
          <w:szCs w:val="24"/>
        </w:rPr>
        <w:t xml:space="preserve">or removal is 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>always preferred</w:t>
      </w:r>
    </w:p>
    <w:p w14:paraId="23BDD8DF" w14:textId="77777777" w:rsidR="00164062" w:rsidRPr="00B23BCC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</w:p>
    <w:p w14:paraId="4535A8D8" w14:textId="77777777" w:rsidR="00164062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  <w:r w:rsidRPr="00B23BCC">
        <w:rPr>
          <w:rFonts w:ascii="Book Antiqua" w:hAnsi="Book Antiqua"/>
          <w:color w:val="44546A" w:themeColor="text2"/>
          <w:sz w:val="24"/>
          <w:szCs w:val="24"/>
        </w:rPr>
        <w:t>Sellers’ choice of all service</w:t>
      </w:r>
      <w:r>
        <w:rPr>
          <w:rFonts w:ascii="Book Antiqua" w:hAnsi="Book Antiqua"/>
          <w:color w:val="44546A" w:themeColor="text2"/>
          <w:sz w:val="24"/>
          <w:szCs w:val="24"/>
        </w:rPr>
        <w:t>s</w:t>
      </w:r>
    </w:p>
    <w:p w14:paraId="369B4B66" w14:textId="58493D26" w:rsidR="00164062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  <w:r w:rsidRPr="00FE2A8B">
        <w:rPr>
          <w:rFonts w:ascii="Book Antiqua" w:hAnsi="Book Antiqua"/>
          <w:b/>
          <w:bCs/>
          <w:color w:val="44546A" w:themeColor="text2"/>
          <w:sz w:val="24"/>
          <w:szCs w:val="24"/>
        </w:rPr>
        <w:t>Home Warranty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 - First American CRES – </w:t>
      </w:r>
      <w:r>
        <w:rPr>
          <w:rFonts w:ascii="Book Antiqua" w:hAnsi="Book Antiqua"/>
          <w:color w:val="44546A" w:themeColor="text2"/>
          <w:sz w:val="24"/>
          <w:szCs w:val="24"/>
        </w:rPr>
        <w:t>(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maximum seller contribution </w:t>
      </w:r>
      <w:r>
        <w:rPr>
          <w:rFonts w:ascii="Book Antiqua" w:hAnsi="Book Antiqua"/>
          <w:color w:val="44546A" w:themeColor="text2"/>
          <w:sz w:val="24"/>
          <w:szCs w:val="24"/>
        </w:rPr>
        <w:t>$</w:t>
      </w:r>
      <w:r>
        <w:rPr>
          <w:rFonts w:ascii="Book Antiqua" w:hAnsi="Book Antiqua"/>
          <w:color w:val="44546A" w:themeColor="text2"/>
          <w:sz w:val="24"/>
          <w:szCs w:val="24"/>
        </w:rPr>
        <w:t>3</w:t>
      </w:r>
      <w:r w:rsidR="007326B2">
        <w:rPr>
          <w:rFonts w:ascii="Book Antiqua" w:hAnsi="Book Antiqua"/>
          <w:color w:val="44546A" w:themeColor="text2"/>
          <w:sz w:val="24"/>
          <w:szCs w:val="24"/>
        </w:rPr>
        <w:t>50</w:t>
      </w:r>
      <w:r>
        <w:rPr>
          <w:rFonts w:ascii="Book Antiqua" w:hAnsi="Book Antiqua"/>
          <w:color w:val="44546A" w:themeColor="text2"/>
          <w:sz w:val="24"/>
          <w:szCs w:val="24"/>
        </w:rPr>
        <w:t>)</w:t>
      </w:r>
    </w:p>
    <w:p w14:paraId="7EA8553A" w14:textId="77777777" w:rsidR="00164062" w:rsidRPr="0093476F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  <w:r w:rsidRPr="00FE2A8B">
        <w:rPr>
          <w:rFonts w:ascii="Book Antiqua" w:hAnsi="Book Antiqua"/>
          <w:b/>
          <w:bCs/>
          <w:color w:val="44546A" w:themeColor="text2"/>
          <w:sz w:val="24"/>
          <w:szCs w:val="24"/>
        </w:rPr>
        <w:t>Escrow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 </w:t>
      </w:r>
      <w:r>
        <w:rPr>
          <w:rFonts w:ascii="Book Antiqua" w:hAnsi="Book Antiqua"/>
          <w:color w:val="44546A" w:themeColor="text2"/>
          <w:sz w:val="24"/>
          <w:szCs w:val="24"/>
        </w:rPr>
        <w:t>–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 </w:t>
      </w:r>
      <w:r>
        <w:rPr>
          <w:rFonts w:ascii="Book Antiqua" w:hAnsi="Book Antiqua"/>
          <w:color w:val="44546A" w:themeColor="text2"/>
          <w:sz w:val="24"/>
          <w:szCs w:val="24"/>
        </w:rPr>
        <w:t xml:space="preserve">Alliance Mutual Escrow - </w:t>
      </w:r>
      <w:r w:rsidRPr="00132A74">
        <w:rPr>
          <w:rFonts w:ascii="Book Antiqua" w:hAnsi="Book Antiqua" w:cs="Helvetica"/>
          <w:color w:val="202124"/>
          <w:spacing w:val="3"/>
          <w:sz w:val="24"/>
          <w:szCs w:val="24"/>
          <w:shd w:val="clear" w:color="auto" w:fill="FFFFFF"/>
        </w:rPr>
        <w:t>Heather Stovall Lambaren</w:t>
      </w:r>
    </w:p>
    <w:p w14:paraId="1ADA95B9" w14:textId="77777777" w:rsidR="00164062" w:rsidRPr="00B23BCC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  <w:r w:rsidRPr="00FE2A8B">
        <w:rPr>
          <w:rFonts w:ascii="Book Antiqua" w:hAnsi="Book Antiqua"/>
          <w:b/>
          <w:bCs/>
          <w:color w:val="44546A" w:themeColor="text2"/>
          <w:sz w:val="24"/>
          <w:szCs w:val="24"/>
        </w:rPr>
        <w:t>Title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 - Chicago Title – Brandon Bianchi</w:t>
      </w:r>
      <w:r>
        <w:rPr>
          <w:rFonts w:ascii="Book Antiqua" w:hAnsi="Book Antiqua"/>
          <w:color w:val="44546A" w:themeColor="text2"/>
          <w:sz w:val="24"/>
          <w:szCs w:val="24"/>
        </w:rPr>
        <w:t xml:space="preserve"> &amp; Kevin McGee</w:t>
      </w:r>
    </w:p>
    <w:p w14:paraId="4EAE933A" w14:textId="77777777" w:rsidR="00164062" w:rsidRPr="00B23BCC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  <w:r w:rsidRPr="00FE2A8B">
        <w:rPr>
          <w:rFonts w:ascii="Book Antiqua" w:hAnsi="Book Antiqua"/>
          <w:b/>
          <w:bCs/>
          <w:color w:val="44546A" w:themeColor="text2"/>
          <w:sz w:val="24"/>
          <w:szCs w:val="24"/>
        </w:rPr>
        <w:t>NHD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 - My NHD</w:t>
      </w:r>
      <w:r>
        <w:rPr>
          <w:rFonts w:ascii="Book Antiqua" w:hAnsi="Book Antiqua"/>
          <w:color w:val="44546A" w:themeColor="text2"/>
          <w:sz w:val="24"/>
          <w:szCs w:val="24"/>
        </w:rPr>
        <w:t xml:space="preserve"> (with Environmental)</w:t>
      </w:r>
    </w:p>
    <w:p w14:paraId="1A52FAAE" w14:textId="77777777" w:rsidR="00164062" w:rsidRPr="00B23BCC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</w:p>
    <w:p w14:paraId="7C679A2F" w14:textId="77777777" w:rsidR="00164062" w:rsidRDefault="00164062" w:rsidP="00164062">
      <w:pPr>
        <w:pStyle w:val="NoSpacing"/>
        <w:rPr>
          <w:rFonts w:ascii="Book Antiqua" w:hAnsi="Book Antiqua"/>
          <w:b/>
          <w:color w:val="44546A" w:themeColor="text2"/>
          <w:sz w:val="24"/>
          <w:szCs w:val="24"/>
        </w:rPr>
      </w:pPr>
      <w:r w:rsidRPr="00EE59E5">
        <w:rPr>
          <w:rFonts w:ascii="Book Antiqua" w:hAnsi="Book Antiqua"/>
          <w:b/>
          <w:color w:val="44546A" w:themeColor="text2"/>
          <w:sz w:val="24"/>
          <w:szCs w:val="24"/>
          <w:u w:val="single"/>
        </w:rPr>
        <w:t>PLEASE WRITE YOUR BEST OFFER FIRST AS WE CAN NOT GUARANTEE COUNTEROFFERS</w:t>
      </w:r>
      <w:proofErr w:type="gramStart"/>
      <w:r w:rsidRPr="00EE59E5">
        <w:rPr>
          <w:rFonts w:ascii="Book Antiqua" w:hAnsi="Book Antiqua"/>
          <w:b/>
          <w:color w:val="44546A" w:themeColor="text2"/>
          <w:sz w:val="24"/>
          <w:szCs w:val="24"/>
          <w:u w:val="single"/>
        </w:rPr>
        <w:t>!</w:t>
      </w:r>
      <w:r w:rsidRPr="00B23BCC">
        <w:rPr>
          <w:rFonts w:ascii="Book Antiqua" w:hAnsi="Book Antiqua"/>
          <w:b/>
          <w:color w:val="44546A" w:themeColor="text2"/>
          <w:sz w:val="24"/>
          <w:szCs w:val="24"/>
        </w:rPr>
        <w:t xml:space="preserve">  </w:t>
      </w:r>
      <w:proofErr w:type="gramEnd"/>
    </w:p>
    <w:p w14:paraId="2D92E706" w14:textId="77777777" w:rsidR="00164062" w:rsidRDefault="00164062" w:rsidP="00164062">
      <w:pPr>
        <w:pStyle w:val="NoSpacing"/>
        <w:rPr>
          <w:rFonts w:ascii="Book Antiqua" w:hAnsi="Book Antiqua"/>
          <w:bCs/>
          <w:color w:val="44546A" w:themeColor="text2"/>
          <w:sz w:val="24"/>
          <w:szCs w:val="24"/>
        </w:rPr>
      </w:pPr>
    </w:p>
    <w:p w14:paraId="77B5A505" w14:textId="77777777" w:rsidR="00164062" w:rsidRPr="00FD0724" w:rsidRDefault="00164062" w:rsidP="00164062">
      <w:pPr>
        <w:pStyle w:val="NoSpacing"/>
        <w:rPr>
          <w:rFonts w:ascii="Book Antiqua" w:hAnsi="Book Antiqua"/>
          <w:bCs/>
          <w:color w:val="44546A" w:themeColor="text2"/>
          <w:sz w:val="24"/>
          <w:szCs w:val="24"/>
        </w:rPr>
      </w:pPr>
      <w:r w:rsidRPr="00FD0724">
        <w:rPr>
          <w:rFonts w:ascii="Book Antiqua" w:hAnsi="Book Antiqua"/>
          <w:bCs/>
          <w:color w:val="44546A" w:themeColor="text2"/>
          <w:sz w:val="24"/>
          <w:szCs w:val="24"/>
        </w:rPr>
        <w:t>Listing agent will not be discussing any of the offers on the table in fairness to all buyers and their hard-working agents. If you follow these recommendations there is no need to call and ask, “what’s it going to take”?</w:t>
      </w:r>
    </w:p>
    <w:p w14:paraId="0E88BAD6" w14:textId="77777777" w:rsidR="00164062" w:rsidRPr="00FD0724" w:rsidRDefault="00164062" w:rsidP="00164062">
      <w:pPr>
        <w:pStyle w:val="NoSpacing"/>
        <w:rPr>
          <w:rFonts w:ascii="Book Antiqua" w:hAnsi="Book Antiqua"/>
          <w:bCs/>
          <w:color w:val="44546A" w:themeColor="text2"/>
          <w:sz w:val="24"/>
          <w:szCs w:val="24"/>
        </w:rPr>
      </w:pPr>
      <w:r w:rsidRPr="00FD0724">
        <w:rPr>
          <w:rFonts w:ascii="Book Antiqua" w:hAnsi="Book Antiqua"/>
          <w:bCs/>
          <w:color w:val="44546A" w:themeColor="text2"/>
          <w:sz w:val="24"/>
          <w:szCs w:val="24"/>
        </w:rPr>
        <w:t xml:space="preserve"> Kindly allow 3 days for seller to respond to your offer.</w:t>
      </w:r>
    </w:p>
    <w:p w14:paraId="2E746DB3" w14:textId="77777777" w:rsidR="00164062" w:rsidRPr="00B23BCC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</w:p>
    <w:p w14:paraId="43A12A38" w14:textId="04E234ED" w:rsidR="00164062" w:rsidRPr="00B23BCC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Please email complete offer with proof of funds, lender pre-approval </w:t>
      </w:r>
      <w:r>
        <w:rPr>
          <w:rFonts w:ascii="Book Antiqua" w:hAnsi="Book Antiqua"/>
          <w:color w:val="44546A" w:themeColor="text2"/>
          <w:sz w:val="24"/>
          <w:szCs w:val="24"/>
        </w:rPr>
        <w:t xml:space="preserve">(DU preferred) 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and any other supporting documents </w:t>
      </w:r>
      <w:r>
        <w:rPr>
          <w:rFonts w:ascii="Book Antiqua" w:hAnsi="Book Antiqua"/>
          <w:color w:val="44546A" w:themeColor="text2"/>
          <w:sz w:val="24"/>
          <w:szCs w:val="24"/>
        </w:rPr>
        <w:t xml:space="preserve">in a maximum of 2 PDF’s </w:t>
      </w:r>
      <w:r w:rsidR="007326B2">
        <w:rPr>
          <w:rFonts w:ascii="Book Antiqua" w:hAnsi="Book Antiqua"/>
          <w:color w:val="44546A" w:themeColor="text2"/>
          <w:sz w:val="24"/>
          <w:szCs w:val="24"/>
        </w:rPr>
        <w:t>to dougw@sevengables.com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 xml:space="preserve">. I will confirm your offer upon receipt. </w:t>
      </w:r>
    </w:p>
    <w:p w14:paraId="18DD770B" w14:textId="77777777" w:rsidR="00164062" w:rsidRPr="00B23BCC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</w:p>
    <w:p w14:paraId="63E36E1D" w14:textId="07993D37" w:rsidR="00164062" w:rsidRPr="00F12DD6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  <w:r>
        <w:rPr>
          <w:rFonts w:ascii="Book Antiqua" w:hAnsi="Book Antiqua"/>
          <w:color w:val="44546A" w:themeColor="text2"/>
          <w:sz w:val="24"/>
          <w:szCs w:val="24"/>
        </w:rPr>
        <w:t>Thank you for your interest in this property. W</w:t>
      </w:r>
      <w:r w:rsidRPr="00B23BCC">
        <w:rPr>
          <w:rFonts w:ascii="Book Antiqua" w:hAnsi="Book Antiqua"/>
          <w:color w:val="44546A" w:themeColor="text2"/>
          <w:sz w:val="24"/>
          <w:szCs w:val="24"/>
        </w:rPr>
        <w:t>e look forward to hearing from you</w:t>
      </w:r>
      <w:proofErr w:type="gramStart"/>
      <w:r w:rsidRPr="00B23BCC">
        <w:rPr>
          <w:rFonts w:ascii="Book Antiqua" w:hAnsi="Book Antiqua"/>
          <w:color w:val="44546A" w:themeColor="text2"/>
          <w:sz w:val="24"/>
          <w:szCs w:val="24"/>
        </w:rPr>
        <w:t>!</w:t>
      </w:r>
      <w:r>
        <w:rPr>
          <w:rFonts w:ascii="Book Antiqua" w:hAnsi="Book Antiqua"/>
          <w:color w:val="44546A" w:themeColor="text2"/>
          <w:sz w:val="24"/>
          <w:szCs w:val="24"/>
        </w:rPr>
        <w:t xml:space="preserve">  </w:t>
      </w:r>
      <w:proofErr w:type="gramEnd"/>
    </w:p>
    <w:p w14:paraId="27043BC9" w14:textId="77777777" w:rsidR="00164062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  <w:r>
        <w:rPr>
          <w:rFonts w:ascii="Book Antiqua" w:hAnsi="Book Antiqua"/>
          <w:color w:val="44546A" w:themeColor="text2"/>
          <w:sz w:val="24"/>
          <w:szCs w:val="24"/>
        </w:rPr>
        <w:t>Doug Willits, 714-315-8120</w:t>
      </w:r>
      <w:proofErr w:type="gramStart"/>
      <w:r>
        <w:rPr>
          <w:rFonts w:ascii="Book Antiqua" w:hAnsi="Book Antiqua"/>
          <w:color w:val="44546A" w:themeColor="text2"/>
          <w:sz w:val="24"/>
          <w:szCs w:val="24"/>
        </w:rPr>
        <w:t xml:space="preserve">.  </w:t>
      </w:r>
      <w:proofErr w:type="gramEnd"/>
      <w:r>
        <w:rPr>
          <w:rFonts w:ascii="Book Antiqua" w:hAnsi="Book Antiqua"/>
          <w:color w:val="44546A" w:themeColor="text2"/>
          <w:sz w:val="24"/>
          <w:szCs w:val="24"/>
        </w:rPr>
        <w:t>DRE 01787611</w:t>
      </w:r>
    </w:p>
    <w:p w14:paraId="6876520D" w14:textId="77777777" w:rsidR="00164062" w:rsidRPr="00B23BCC" w:rsidRDefault="00164062" w:rsidP="00164062">
      <w:pPr>
        <w:pStyle w:val="NoSpacing"/>
        <w:rPr>
          <w:rFonts w:ascii="Book Antiqua" w:hAnsi="Book Antiqua"/>
          <w:color w:val="44546A" w:themeColor="text2"/>
          <w:sz w:val="24"/>
          <w:szCs w:val="24"/>
        </w:rPr>
      </w:pPr>
      <w:r>
        <w:rPr>
          <w:rFonts w:ascii="Book Antiqua" w:hAnsi="Book Antiqua"/>
          <w:color w:val="44546A" w:themeColor="text2"/>
          <w:sz w:val="24"/>
          <w:szCs w:val="24"/>
        </w:rPr>
        <w:t xml:space="preserve">Seven Gables Real Estate DRE  00745605 </w:t>
      </w:r>
    </w:p>
    <w:p w14:paraId="1E36BA3B" w14:textId="77777777" w:rsidR="00164062" w:rsidRDefault="00164062" w:rsidP="00164062"/>
    <w:p w14:paraId="5E8EC579" w14:textId="77777777" w:rsidR="00164062" w:rsidRDefault="00164062"/>
    <w:sectPr w:rsidR="00164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62"/>
    <w:rsid w:val="00164062"/>
    <w:rsid w:val="0073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04C1"/>
  <w15:chartTrackingRefBased/>
  <w15:docId w15:val="{D8DA127F-96A0-4B1E-B923-B2C1CB1F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0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0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40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willits</dc:creator>
  <cp:keywords/>
  <dc:description/>
  <cp:lastModifiedBy>doug willits</cp:lastModifiedBy>
  <cp:revision>1</cp:revision>
  <dcterms:created xsi:type="dcterms:W3CDTF">2021-11-09T19:55:00Z</dcterms:created>
  <dcterms:modified xsi:type="dcterms:W3CDTF">2021-11-09T20:12:00Z</dcterms:modified>
</cp:coreProperties>
</file>