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784" w:rsidRPr="00A70784" w:rsidRDefault="00A70784">
      <w:pPr>
        <w:spacing w:after="40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A70784">
        <w:rPr>
          <w:rFonts w:ascii="Times New Roman" w:hAnsi="Times New Roman" w:cs="Times New Roman"/>
          <w:b/>
          <w:sz w:val="28"/>
          <w:szCs w:val="24"/>
          <w:u w:val="single"/>
        </w:rPr>
        <w:t>PROPERTY HIGHLIGHTS</w:t>
      </w:r>
    </w:p>
    <w:p w:rsidR="005F7333" w:rsidRPr="00A70784" w:rsidRDefault="00365D3F" w:rsidP="00A70784">
      <w:pPr>
        <w:spacing w:after="40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 w:rsidRPr="00A70784">
        <w:rPr>
          <w:rFonts w:ascii="Times New Roman" w:hAnsi="Times New Roman" w:cs="Times New Roman"/>
          <w:b/>
          <w:sz w:val="28"/>
          <w:szCs w:val="24"/>
        </w:rPr>
        <w:t>11031 MEADS AVENUE</w:t>
      </w:r>
      <w:r w:rsidR="00A70784" w:rsidRPr="00A70784">
        <w:rPr>
          <w:rFonts w:ascii="Times New Roman" w:hAnsi="Times New Roman" w:cs="Times New Roman"/>
          <w:sz w:val="28"/>
          <w:szCs w:val="24"/>
        </w:rPr>
        <w:t xml:space="preserve"> | </w:t>
      </w:r>
      <w:r w:rsidR="00A70784">
        <w:rPr>
          <w:rFonts w:ascii="Times New Roman" w:hAnsi="Times New Roman" w:cs="Times New Roman"/>
          <w:b/>
          <w:sz w:val="28"/>
          <w:szCs w:val="24"/>
        </w:rPr>
        <w:t>ORANGE PARK ACRES</w:t>
      </w:r>
    </w:p>
    <w:p w:rsidR="005F7333" w:rsidRPr="00A70784" w:rsidRDefault="00365D3F">
      <w:pPr>
        <w:pStyle w:val="SectionHead"/>
        <w:keepNext/>
        <w:rPr>
          <w:rFonts w:ascii="Times New Roman" w:hAnsi="Times New Roman" w:cs="Times New Roman"/>
          <w:sz w:val="24"/>
          <w:szCs w:val="24"/>
          <w:u w:val="single"/>
        </w:rPr>
      </w:pPr>
      <w:r w:rsidRPr="00A70784">
        <w:rPr>
          <w:rFonts w:ascii="Times New Roman" w:hAnsi="Times New Roman" w:cs="Times New Roman"/>
          <w:sz w:val="24"/>
          <w:szCs w:val="24"/>
          <w:u w:val="single"/>
        </w:rPr>
        <w:t>AT A GLANCE</w:t>
      </w:r>
      <w:bookmarkStart w:id="0" w:name="_GoBack"/>
      <w:bookmarkEnd w:id="0"/>
    </w:p>
    <w:p w:rsidR="005F7333" w:rsidRPr="00A70784" w:rsidRDefault="00365D3F" w:rsidP="00980A5C">
      <w:pPr>
        <w:pStyle w:val="Bullet1"/>
        <w:ind w:left="605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>• Approx. one-acre gated hillside setting in Orange Park Acres.</w:t>
      </w:r>
    </w:p>
    <w:p w:rsidR="005F7333" w:rsidRPr="00A70784" w:rsidRDefault="00365D3F" w:rsidP="00980A5C">
      <w:pPr>
        <w:pStyle w:val="Bullet1"/>
        <w:ind w:left="605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>• Public records reflect 6 bedrooms and 5 bathrooms.</w:t>
      </w:r>
    </w:p>
    <w:p w:rsidR="00A70784" w:rsidRPr="00A70784" w:rsidRDefault="00365D3F" w:rsidP="00A70784">
      <w:pPr>
        <w:pStyle w:val="Bullet1"/>
        <w:ind w:left="850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 xml:space="preserve">• Current configuration includes 4 enclosed bedrooms, including three private suites, plus a lower-level office that may be </w:t>
      </w:r>
      <w:r w:rsidRPr="00A70784">
        <w:rPr>
          <w:rFonts w:ascii="Times New Roman" w:hAnsi="Times New Roman" w:cs="Times New Roman"/>
          <w:sz w:val="24"/>
          <w:szCs w:val="24"/>
          <w:u w:val="single"/>
        </w:rPr>
        <w:t>enclosed for use as a 5th bedroom</w:t>
      </w:r>
      <w:r w:rsidRPr="00A70784">
        <w:rPr>
          <w:rFonts w:ascii="Times New Roman" w:hAnsi="Times New Roman" w:cs="Times New Roman"/>
          <w:sz w:val="24"/>
          <w:szCs w:val="24"/>
        </w:rPr>
        <w:t>.</w:t>
      </w:r>
    </w:p>
    <w:p w:rsidR="00A70784" w:rsidRPr="00A70784" w:rsidRDefault="00A70784" w:rsidP="00A70784">
      <w:pPr>
        <w:pStyle w:val="Bullet1"/>
        <w:ind w:left="850" w:hanging="245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A70784">
        <w:rPr>
          <w:rFonts w:ascii="Times New Roman" w:hAnsi="Times New Roman" w:cs="Times New Roman"/>
          <w:sz w:val="24"/>
          <w:szCs w:val="24"/>
        </w:rPr>
        <w:t xml:space="preserve">• </w:t>
      </w:r>
      <w:r w:rsidRPr="00A70784">
        <w:rPr>
          <w:rFonts w:ascii="Times New Roman" w:hAnsi="Times New Roman" w:cs="Times New Roman"/>
          <w:sz w:val="24"/>
          <w:szCs w:val="24"/>
        </w:rPr>
        <w:t xml:space="preserve"> </w:t>
      </w:r>
      <w:r w:rsidRPr="00A70784">
        <w:rPr>
          <w:rFonts w:ascii="Times New Roman" w:hAnsi="Times New Roman" w:cs="Times New Roman" w:hint="eastAsia"/>
          <w:sz w:val="24"/>
          <w:szCs w:val="24"/>
        </w:rPr>
        <w:t>Oversized</w:t>
      </w:r>
      <w:proofErr w:type="gramEnd"/>
      <w:r w:rsidRPr="00A7078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70784">
        <w:rPr>
          <w:rFonts w:ascii="Times New Roman" w:hAnsi="Times New Roman" w:cs="Times New Roman" w:hint="eastAsia"/>
          <w:sz w:val="24"/>
          <w:szCs w:val="24"/>
          <w:u w:val="single"/>
        </w:rPr>
        <w:t>lower-level private suite</w:t>
      </w:r>
      <w:r w:rsidRPr="00A70784">
        <w:rPr>
          <w:rFonts w:ascii="Times New Roman" w:hAnsi="Times New Roman" w:cs="Times New Roman" w:hint="eastAsia"/>
          <w:sz w:val="24"/>
          <w:szCs w:val="24"/>
        </w:rPr>
        <w:t xml:space="preserve"> offers flexibility to </w:t>
      </w:r>
      <w:r w:rsidRPr="00A70784">
        <w:rPr>
          <w:rFonts w:ascii="Times New Roman" w:hAnsi="Times New Roman" w:cs="Times New Roman" w:hint="eastAsia"/>
          <w:sz w:val="24"/>
          <w:szCs w:val="24"/>
          <w:u w:val="single"/>
        </w:rPr>
        <w:t>reconfigure into two bedrooms, allowing for a potential 6-bedroom configuration.</w:t>
      </w:r>
    </w:p>
    <w:p w:rsidR="005F7333" w:rsidRPr="00A70784" w:rsidRDefault="00365D3F">
      <w:pPr>
        <w:pStyle w:val="SectionHead"/>
        <w:keepNext/>
        <w:rPr>
          <w:rFonts w:ascii="Times New Roman" w:hAnsi="Times New Roman" w:cs="Times New Roman"/>
          <w:sz w:val="24"/>
          <w:szCs w:val="24"/>
          <w:u w:val="single"/>
        </w:rPr>
      </w:pPr>
      <w:r w:rsidRPr="00A70784">
        <w:rPr>
          <w:rFonts w:ascii="Times New Roman" w:hAnsi="Times New Roman" w:cs="Times New Roman"/>
          <w:sz w:val="24"/>
          <w:szCs w:val="24"/>
          <w:u w:val="single"/>
        </w:rPr>
        <w:t>EQUESTRIAN POTENTIAL</w:t>
      </w:r>
    </w:p>
    <w:p w:rsidR="005F7333" w:rsidRPr="00A70784" w:rsidRDefault="00365D3F" w:rsidP="00980A5C">
      <w:pPr>
        <w:pStyle w:val="Bullet1"/>
        <w:ind w:left="605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>• Buyer to independently verify feasibility, zoning, setbacks and permits for any proposed equestrian improvements.</w:t>
      </w:r>
    </w:p>
    <w:p w:rsidR="005F7333" w:rsidRPr="00A70784" w:rsidRDefault="00365D3F">
      <w:pPr>
        <w:pStyle w:val="SectionHead"/>
        <w:keepNext/>
        <w:rPr>
          <w:rFonts w:ascii="Times New Roman" w:hAnsi="Times New Roman" w:cs="Times New Roman"/>
          <w:sz w:val="24"/>
          <w:szCs w:val="24"/>
          <w:u w:val="single"/>
        </w:rPr>
      </w:pPr>
      <w:r w:rsidRPr="00A70784">
        <w:rPr>
          <w:rFonts w:ascii="Times New Roman" w:hAnsi="Times New Roman" w:cs="Times New Roman"/>
          <w:sz w:val="24"/>
          <w:szCs w:val="24"/>
          <w:u w:val="single"/>
        </w:rPr>
        <w:t>FLEXIBLE LIVING &amp; LOWER LEVEL</w:t>
      </w:r>
    </w:p>
    <w:p w:rsidR="005F7333" w:rsidRPr="00A70784" w:rsidRDefault="00365D3F" w:rsidP="00980A5C">
      <w:pPr>
        <w:pStyle w:val="Bullet1"/>
        <w:ind w:left="605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 xml:space="preserve">• </w:t>
      </w:r>
      <w:r w:rsidRPr="00A70784">
        <w:rPr>
          <w:rFonts w:ascii="Times New Roman" w:hAnsi="Times New Roman" w:cs="Times New Roman"/>
          <w:b/>
          <w:sz w:val="24"/>
          <w:szCs w:val="24"/>
        </w:rPr>
        <w:t>Private lower-level suite:</w:t>
      </w:r>
    </w:p>
    <w:p w:rsidR="005F7333" w:rsidRPr="00A70784" w:rsidRDefault="00365D3F" w:rsidP="00980A5C">
      <w:pPr>
        <w:pStyle w:val="Bullet2"/>
        <w:ind w:left="1095" w:hanging="245"/>
        <w:rPr>
          <w:rFonts w:ascii="Times New Roman" w:hAnsi="Times New Roman" w:cs="Times New Roman"/>
          <w:sz w:val="24"/>
          <w:szCs w:val="24"/>
        </w:rPr>
      </w:pPr>
      <w:proofErr w:type="gramStart"/>
      <w:r w:rsidRPr="00A70784">
        <w:rPr>
          <w:rFonts w:ascii="Times New Roman" w:hAnsi="Times New Roman" w:cs="Times New Roman"/>
          <w:sz w:val="24"/>
          <w:szCs w:val="24"/>
        </w:rPr>
        <w:t>◦ Own kitchen and bathroom.</w:t>
      </w:r>
      <w:proofErr w:type="gramEnd"/>
    </w:p>
    <w:p w:rsidR="005F7333" w:rsidRPr="00A70784" w:rsidRDefault="00365D3F" w:rsidP="00980A5C">
      <w:pPr>
        <w:pStyle w:val="Bullet2"/>
        <w:ind w:left="1095" w:hanging="245"/>
        <w:rPr>
          <w:rFonts w:ascii="Times New Roman" w:hAnsi="Times New Roman" w:cs="Times New Roman"/>
          <w:sz w:val="24"/>
          <w:szCs w:val="24"/>
        </w:rPr>
      </w:pPr>
      <w:proofErr w:type="gramStart"/>
      <w:r w:rsidRPr="00A70784">
        <w:rPr>
          <w:rFonts w:ascii="Times New Roman" w:hAnsi="Times New Roman" w:cs="Times New Roman"/>
          <w:sz w:val="24"/>
          <w:szCs w:val="24"/>
        </w:rPr>
        <w:t>◦ Bedroom, living and dining areas.</w:t>
      </w:r>
      <w:proofErr w:type="gramEnd"/>
    </w:p>
    <w:p w:rsidR="005F7333" w:rsidRPr="00A70784" w:rsidRDefault="00365D3F" w:rsidP="00980A5C">
      <w:pPr>
        <w:pStyle w:val="Bullet2"/>
        <w:ind w:left="1095" w:hanging="245"/>
        <w:rPr>
          <w:rFonts w:ascii="Times New Roman" w:hAnsi="Times New Roman" w:cs="Times New Roman"/>
          <w:sz w:val="24"/>
          <w:szCs w:val="24"/>
        </w:rPr>
      </w:pPr>
      <w:proofErr w:type="gramStart"/>
      <w:r w:rsidRPr="00A70784">
        <w:rPr>
          <w:rFonts w:ascii="Times New Roman" w:hAnsi="Times New Roman" w:cs="Times New Roman"/>
          <w:sz w:val="24"/>
          <w:szCs w:val="24"/>
        </w:rPr>
        <w:t>◦ Separate exterior access.</w:t>
      </w:r>
      <w:proofErr w:type="gramEnd"/>
    </w:p>
    <w:p w:rsidR="005F7333" w:rsidRPr="00A70784" w:rsidRDefault="00365D3F" w:rsidP="00980A5C">
      <w:pPr>
        <w:pStyle w:val="Bullet2"/>
        <w:ind w:left="1095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>◦ Oversized layout may be reconfigured to create an additional bedroom.</w:t>
      </w:r>
    </w:p>
    <w:p w:rsidR="005F7333" w:rsidRPr="00A70784" w:rsidRDefault="00365D3F" w:rsidP="00980A5C">
      <w:pPr>
        <w:pStyle w:val="Bullet1"/>
        <w:ind w:left="605" w:hanging="245"/>
        <w:rPr>
          <w:rFonts w:ascii="Times New Roman" w:hAnsi="Times New Roman" w:cs="Times New Roman"/>
          <w:b/>
          <w:sz w:val="24"/>
          <w:szCs w:val="24"/>
        </w:rPr>
      </w:pPr>
      <w:r w:rsidRPr="00A70784">
        <w:rPr>
          <w:rFonts w:ascii="Times New Roman" w:hAnsi="Times New Roman" w:cs="Times New Roman"/>
          <w:b/>
          <w:sz w:val="24"/>
          <w:szCs w:val="24"/>
        </w:rPr>
        <w:t>• Lower-level office / potential 5th bedroom:</w:t>
      </w:r>
    </w:p>
    <w:p w:rsidR="005F7333" w:rsidRPr="00A70784" w:rsidRDefault="00365D3F" w:rsidP="00980A5C">
      <w:pPr>
        <w:pStyle w:val="Bullet2"/>
        <w:ind w:left="1095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>◦ Bright office opens toward the fountain courtyard.</w:t>
      </w:r>
    </w:p>
    <w:p w:rsidR="005F7333" w:rsidRPr="00A70784" w:rsidRDefault="00365D3F" w:rsidP="00980A5C">
      <w:pPr>
        <w:pStyle w:val="Bullet2"/>
        <w:ind w:left="1095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 xml:space="preserve">◦ </w:t>
      </w:r>
      <w:proofErr w:type="gramStart"/>
      <w:r w:rsidRPr="00A70784">
        <w:rPr>
          <w:rFonts w:ascii="Times New Roman" w:hAnsi="Times New Roman" w:cs="Times New Roman"/>
          <w:sz w:val="24"/>
          <w:szCs w:val="24"/>
        </w:rPr>
        <w:t>Currently</w:t>
      </w:r>
      <w:proofErr w:type="gramEnd"/>
      <w:r w:rsidRPr="00A70784">
        <w:rPr>
          <w:rFonts w:ascii="Times New Roman" w:hAnsi="Times New Roman" w:cs="Times New Roman"/>
          <w:sz w:val="24"/>
          <w:szCs w:val="24"/>
        </w:rPr>
        <w:t xml:space="preserve"> open in configuration and may be enclosed for use as a bedroom.</w:t>
      </w:r>
    </w:p>
    <w:p w:rsidR="005F7333" w:rsidRPr="00A70784" w:rsidRDefault="00365D3F" w:rsidP="00980A5C">
      <w:pPr>
        <w:pStyle w:val="Bullet2"/>
        <w:ind w:left="1095" w:hanging="245"/>
        <w:rPr>
          <w:rFonts w:ascii="Times New Roman" w:hAnsi="Times New Roman" w:cs="Times New Roman"/>
          <w:sz w:val="24"/>
          <w:szCs w:val="24"/>
        </w:rPr>
      </w:pPr>
      <w:proofErr w:type="gramStart"/>
      <w:r w:rsidRPr="00A70784">
        <w:rPr>
          <w:rFonts w:ascii="Times New Roman" w:hAnsi="Times New Roman" w:cs="Times New Roman"/>
          <w:sz w:val="24"/>
          <w:szCs w:val="24"/>
        </w:rPr>
        <w:t>◦ Adjoining entertainment / game room.</w:t>
      </w:r>
      <w:proofErr w:type="gramEnd"/>
    </w:p>
    <w:p w:rsidR="005F7333" w:rsidRPr="00A70784" w:rsidRDefault="00365D3F" w:rsidP="00980A5C">
      <w:pPr>
        <w:pStyle w:val="Bullet2"/>
        <w:ind w:left="1095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>◦</w:t>
      </w:r>
      <w:r w:rsidR="00A70784" w:rsidRPr="00A70784">
        <w:rPr>
          <w:rFonts w:ascii="Times New Roman" w:hAnsi="Times New Roman" w:cs="Times New Roman"/>
          <w:sz w:val="24"/>
          <w:szCs w:val="24"/>
        </w:rPr>
        <w:t xml:space="preserve"> Office </w:t>
      </w:r>
      <w:r w:rsidRPr="00A70784">
        <w:rPr>
          <w:rFonts w:ascii="Times New Roman" w:hAnsi="Times New Roman" w:cs="Times New Roman"/>
          <w:sz w:val="24"/>
          <w:szCs w:val="24"/>
        </w:rPr>
        <w:t>side connects independently to the garage, allowing access without passing through the private suite.</w:t>
      </w:r>
    </w:p>
    <w:p w:rsidR="005F7333" w:rsidRPr="00A70784" w:rsidRDefault="00365D3F">
      <w:pPr>
        <w:pStyle w:val="SectionHead"/>
        <w:keepNext/>
        <w:rPr>
          <w:rFonts w:ascii="Times New Roman" w:hAnsi="Times New Roman" w:cs="Times New Roman"/>
          <w:sz w:val="24"/>
          <w:szCs w:val="24"/>
          <w:u w:val="single"/>
        </w:rPr>
      </w:pPr>
      <w:r w:rsidRPr="00A70784">
        <w:rPr>
          <w:rFonts w:ascii="Times New Roman" w:hAnsi="Times New Roman" w:cs="Times New Roman"/>
          <w:sz w:val="24"/>
          <w:szCs w:val="24"/>
          <w:u w:val="single"/>
        </w:rPr>
        <w:t>MAIN LIVING AREAS</w:t>
      </w:r>
    </w:p>
    <w:p w:rsidR="005F7333" w:rsidRPr="00A70784" w:rsidRDefault="00365D3F" w:rsidP="00980A5C">
      <w:pPr>
        <w:pStyle w:val="Bullet1"/>
        <w:ind w:left="605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>• Formal dining room, family room, kitchen and primary suite take advantage of natural light and hillside views.</w:t>
      </w:r>
    </w:p>
    <w:p w:rsidR="005F7333" w:rsidRPr="00A70784" w:rsidRDefault="00365D3F" w:rsidP="00980A5C">
      <w:pPr>
        <w:pStyle w:val="Bullet1"/>
        <w:ind w:left="605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 xml:space="preserve">• </w:t>
      </w:r>
      <w:r w:rsidRPr="00A70784">
        <w:rPr>
          <w:rFonts w:ascii="Times New Roman" w:hAnsi="Times New Roman" w:cs="Times New Roman"/>
          <w:b/>
          <w:sz w:val="24"/>
          <w:szCs w:val="24"/>
          <w:u w:val="single"/>
        </w:rPr>
        <w:t>Kitchen:</w:t>
      </w:r>
      <w:r w:rsidRPr="00A70784">
        <w:rPr>
          <w:rFonts w:ascii="Times New Roman" w:hAnsi="Times New Roman" w:cs="Times New Roman"/>
          <w:sz w:val="24"/>
          <w:szCs w:val="24"/>
        </w:rPr>
        <w:t xml:space="preserve"> Carrara marble countertops, generous cabinetry, Viking appliances and built-in refrigerator.</w:t>
      </w:r>
    </w:p>
    <w:p w:rsidR="005F7333" w:rsidRPr="00A70784" w:rsidRDefault="00365D3F">
      <w:pPr>
        <w:pStyle w:val="SectionHead"/>
        <w:keepNext/>
        <w:rPr>
          <w:rFonts w:ascii="Times New Roman" w:hAnsi="Times New Roman" w:cs="Times New Roman"/>
          <w:sz w:val="24"/>
          <w:szCs w:val="24"/>
          <w:u w:val="single"/>
        </w:rPr>
      </w:pPr>
      <w:r w:rsidRPr="00A70784">
        <w:rPr>
          <w:rFonts w:ascii="Times New Roman" w:hAnsi="Times New Roman" w:cs="Times New Roman"/>
          <w:sz w:val="24"/>
          <w:szCs w:val="24"/>
          <w:u w:val="single"/>
        </w:rPr>
        <w:t>OUTDOOR &amp; SETTING</w:t>
      </w:r>
    </w:p>
    <w:p w:rsidR="005F7333" w:rsidRPr="00A70784" w:rsidRDefault="00365D3F" w:rsidP="00980A5C">
      <w:pPr>
        <w:pStyle w:val="Bullet1"/>
        <w:ind w:left="605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>• Long private driveway and gated entry.</w:t>
      </w:r>
    </w:p>
    <w:p w:rsidR="005F7333" w:rsidRPr="00A70784" w:rsidRDefault="00365D3F" w:rsidP="00980A5C">
      <w:pPr>
        <w:pStyle w:val="Bullet1"/>
        <w:ind w:left="605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>• Mature orange, apple, olive and fig trees throughout the grounds.</w:t>
      </w:r>
    </w:p>
    <w:p w:rsidR="005F7333" w:rsidRPr="00A70784" w:rsidRDefault="00365D3F" w:rsidP="00980A5C">
      <w:pPr>
        <w:pStyle w:val="Bullet1"/>
        <w:ind w:left="605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 xml:space="preserve">• Built-in outdoor barbecue area </w:t>
      </w:r>
    </w:p>
    <w:p w:rsidR="005F7333" w:rsidRPr="00A70784" w:rsidRDefault="00365D3F">
      <w:pPr>
        <w:pStyle w:val="SectionHead"/>
        <w:keepNext/>
        <w:rPr>
          <w:rFonts w:ascii="Times New Roman" w:hAnsi="Times New Roman" w:cs="Times New Roman"/>
          <w:sz w:val="24"/>
          <w:szCs w:val="24"/>
          <w:u w:val="single"/>
        </w:rPr>
      </w:pPr>
      <w:r w:rsidRPr="00A70784">
        <w:rPr>
          <w:rFonts w:ascii="Times New Roman" w:hAnsi="Times New Roman" w:cs="Times New Roman"/>
          <w:sz w:val="24"/>
          <w:szCs w:val="24"/>
          <w:u w:val="single"/>
        </w:rPr>
        <w:lastRenderedPageBreak/>
        <w:t>PROPERTY FEATURES</w:t>
      </w:r>
    </w:p>
    <w:p w:rsidR="005F7333" w:rsidRPr="00A70784" w:rsidRDefault="00365D3F" w:rsidP="00980A5C">
      <w:pPr>
        <w:pStyle w:val="Bullet1"/>
        <w:ind w:left="605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>• Three-car garage with EV charging.</w:t>
      </w:r>
    </w:p>
    <w:p w:rsidR="005F7333" w:rsidRPr="00A70784" w:rsidRDefault="00365D3F" w:rsidP="00980A5C">
      <w:pPr>
        <w:pStyle w:val="Bullet1"/>
        <w:ind w:left="605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>• Ground-mounted solar array.</w:t>
      </w:r>
    </w:p>
    <w:p w:rsidR="005F7333" w:rsidRPr="00A70784" w:rsidRDefault="00365D3F" w:rsidP="00980A5C">
      <w:pPr>
        <w:pStyle w:val="Bullet1"/>
        <w:ind w:left="605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>• Andersen doors and windows throughout portions of the home.</w:t>
      </w:r>
    </w:p>
    <w:p w:rsidR="005F7333" w:rsidRPr="00A70784" w:rsidRDefault="00365D3F" w:rsidP="00980A5C">
      <w:pPr>
        <w:pStyle w:val="Bullet1"/>
        <w:ind w:left="605" w:hanging="245"/>
        <w:rPr>
          <w:rFonts w:ascii="Times New Roman" w:hAnsi="Times New Roman" w:cs="Times New Roman"/>
          <w:sz w:val="24"/>
          <w:szCs w:val="24"/>
        </w:rPr>
      </w:pPr>
      <w:r w:rsidRPr="00A70784">
        <w:rPr>
          <w:rFonts w:ascii="Times New Roman" w:hAnsi="Times New Roman" w:cs="Times New Roman"/>
          <w:sz w:val="24"/>
          <w:szCs w:val="24"/>
        </w:rPr>
        <w:t>• Steel roof</w:t>
      </w:r>
    </w:p>
    <w:sectPr w:rsidR="005F7333" w:rsidRPr="00A70784" w:rsidSect="00A70784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CAD" w:rsidRDefault="002D0CA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2D0CAD" w:rsidRDefault="002D0CA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333" w:rsidRDefault="00365D3F">
    <w:pPr>
      <w:pStyle w:val="Footer"/>
      <w:jc w:val="center"/>
      <w:rPr>
        <w:rFonts w:hint="eastAsia"/>
      </w:rPr>
    </w:pPr>
    <w:r>
      <w:rPr>
        <w:sz w:val="16"/>
      </w:rPr>
      <w:t>11031 Meads Ave, Orange, CA 92869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CAD" w:rsidRDefault="002D0CA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2D0CAD" w:rsidRDefault="002D0CA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74C6F77"/>
    <w:multiLevelType w:val="hybridMultilevel"/>
    <w:tmpl w:val="DB1E8D40"/>
    <w:lvl w:ilvl="0" w:tplc="04090001">
      <w:start w:val="1"/>
      <w:numFmt w:val="bullet"/>
      <w:lvlText w:val=""/>
      <w:lvlJc w:val="left"/>
      <w:pPr>
        <w:ind w:left="9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D0CAD"/>
    <w:rsid w:val="00326F90"/>
    <w:rsid w:val="00365D3F"/>
    <w:rsid w:val="005F7333"/>
    <w:rsid w:val="00980A5C"/>
    <w:rsid w:val="00A7078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">
    <w:name w:val="SectionHead"/>
    <w:pPr>
      <w:spacing w:before="200" w:after="80" w:line="259" w:lineRule="auto"/>
    </w:pPr>
    <w:rPr>
      <w:rFonts w:ascii="Aptos" w:hAnsi="Aptos"/>
      <w:b/>
      <w:sz w:val="26"/>
    </w:rPr>
  </w:style>
  <w:style w:type="paragraph" w:customStyle="1" w:styleId="Bullet1">
    <w:name w:val="Bullet1"/>
    <w:pPr>
      <w:spacing w:after="100" w:line="269" w:lineRule="auto"/>
    </w:pPr>
    <w:rPr>
      <w:rFonts w:ascii="Aptos" w:hAnsi="Aptos"/>
    </w:rPr>
  </w:style>
  <w:style w:type="paragraph" w:customStyle="1" w:styleId="Bullet2">
    <w:name w:val="Bullet2"/>
    <w:pPr>
      <w:spacing w:after="80" w:line="264" w:lineRule="auto"/>
    </w:pPr>
    <w:rPr>
      <w:rFonts w:ascii="Aptos" w:hAnsi="Aptos"/>
      <w:sz w:val="21"/>
    </w:rPr>
  </w:style>
  <w:style w:type="paragraph" w:customStyle="1" w:styleId="SmallNote">
    <w:name w:val="SmallNote"/>
    <w:pPr>
      <w:spacing w:before="200" w:after="0" w:line="259" w:lineRule="auto"/>
    </w:pPr>
    <w:rPr>
      <w:rFonts w:ascii="Aptos" w:hAnsi="Aptos"/>
      <w:sz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">
    <w:name w:val="SectionHead"/>
    <w:pPr>
      <w:spacing w:before="200" w:after="80" w:line="259" w:lineRule="auto"/>
    </w:pPr>
    <w:rPr>
      <w:rFonts w:ascii="Aptos" w:hAnsi="Aptos"/>
      <w:b/>
      <w:sz w:val="26"/>
    </w:rPr>
  </w:style>
  <w:style w:type="paragraph" w:customStyle="1" w:styleId="Bullet1">
    <w:name w:val="Bullet1"/>
    <w:pPr>
      <w:spacing w:after="100" w:line="269" w:lineRule="auto"/>
    </w:pPr>
    <w:rPr>
      <w:rFonts w:ascii="Aptos" w:hAnsi="Aptos"/>
    </w:rPr>
  </w:style>
  <w:style w:type="paragraph" w:customStyle="1" w:styleId="Bullet2">
    <w:name w:val="Bullet2"/>
    <w:pPr>
      <w:spacing w:after="80" w:line="264" w:lineRule="auto"/>
    </w:pPr>
    <w:rPr>
      <w:rFonts w:ascii="Aptos" w:hAnsi="Aptos"/>
      <w:sz w:val="21"/>
    </w:rPr>
  </w:style>
  <w:style w:type="paragraph" w:customStyle="1" w:styleId="SmallNote">
    <w:name w:val="SmallNote"/>
    <w:pPr>
      <w:spacing w:before="200" w:after="0" w:line="259" w:lineRule="auto"/>
    </w:pPr>
    <w:rPr>
      <w:rFonts w:ascii="Aptos" w:hAnsi="Apto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12BDBA-E31E-4538-B584-80AD79163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11031 Meads Avenue Property Highlights</dc:title>
  <dc:subject/>
  <dc:creator/>
  <cp:keywords/>
  <dc:description>generated by python-docx</dc:description>
  <cp:lastModifiedBy>James Kuang</cp:lastModifiedBy>
  <cp:revision>3</cp:revision>
  <dcterms:created xsi:type="dcterms:W3CDTF">2013-12-23T23:15:00Z</dcterms:created>
  <dcterms:modified xsi:type="dcterms:W3CDTF">2026-09-06T11:01:00Z</dcterms:modified>
  <cp:category/>
</cp:coreProperties>
</file>