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  <w:sz w:val="46"/>
          <w:szCs w:val="46"/>
        </w:rPr>
      </w:pPr>
      <w:r>
        <w:rPr>
          <w:b w:val="1"/>
          <w:bCs w:val="1"/>
          <w:sz w:val="46"/>
          <w:szCs w:val="46"/>
          <w:rtl w:val="0"/>
          <w:lang w:val="en-US"/>
        </w:rPr>
        <w:t xml:space="preserve">Guide to Writing the Winning Offer On </w:t>
      </w:r>
    </w:p>
    <w:p>
      <w:pPr>
        <w:pStyle w:val="Body A"/>
        <w:jc w:val="center"/>
        <w:rPr>
          <w:b w:val="1"/>
          <w:bCs w:val="1"/>
          <w:sz w:val="46"/>
          <w:szCs w:val="46"/>
        </w:rPr>
      </w:pPr>
      <w:r>
        <w:rPr>
          <w:b w:val="1"/>
          <w:bCs w:val="1"/>
          <w:sz w:val="46"/>
          <w:szCs w:val="46"/>
          <w:rtl w:val="0"/>
          <w:lang w:val="en-US"/>
        </w:rPr>
        <w:t>470 Medford Court #102, Long Beach</w:t>
      </w:r>
    </w:p>
    <w:p>
      <w:pPr>
        <w:pStyle w:val="Body A"/>
        <w:rPr>
          <w:sz w:val="24"/>
          <w:szCs w:val="24"/>
        </w:rPr>
      </w:pPr>
    </w:p>
    <w:p>
      <w:pPr>
        <w:pStyle w:val="Body A"/>
      </w:pPr>
      <w:r>
        <w:rPr>
          <w:rtl w:val="0"/>
          <w:lang w:val="en-US"/>
        </w:rPr>
        <w:t>We are excited your clients are considering writing an offer.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We are including some additional information that you</w:t>
      </w:r>
    </w:p>
    <w:p>
      <w:pPr>
        <w:pStyle w:val="Body A"/>
      </w:pPr>
      <w:r>
        <w:rPr>
          <w:rtl w:val="0"/>
          <w:lang w:val="en-US"/>
        </w:rPr>
        <w:t>might find helpful.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Seller's name to go on the offer: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b w:val="1"/>
          <w:bCs w:val="1"/>
        </w:rPr>
      </w:pPr>
      <w:r>
        <w:rPr>
          <w:rtl w:val="0"/>
          <w:lang w:val="en-US"/>
        </w:rPr>
        <w:t xml:space="preserve">Please check Entity Seller 33B in RPA, name of trust is </w:t>
      </w:r>
      <w:r>
        <w:rPr>
          <w:b w:val="1"/>
          <w:bCs w:val="1"/>
          <w:rtl w:val="0"/>
          <w:lang w:val="en-US"/>
        </w:rPr>
        <w:t>The Lawrence and Jeffree Hunt 2016 Trust, dated February 17, 2016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Courier" w:cs="Courier" w:hAnsi="Courier" w:eastAsia="Courier"/>
          <w:b w:val="1"/>
          <w:bCs w:val="1"/>
          <w:outline w:val="0"/>
          <w:color w:val="000000"/>
          <w:position w:val="4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ourier" w:hAnsi="Courier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Lawrence I. Hunt</w:t>
      </w:r>
      <w:r>
        <w:rPr>
          <w:rFonts w:ascii="Courier" w:hAnsi="Courier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Successor Trustee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Courier" w:cs="Courier" w:hAnsi="Courier" w:eastAsia="Courier"/>
          <w:b w:val="1"/>
          <w:bCs w:val="1"/>
          <w:outline w:val="0"/>
          <w:color w:val="000000"/>
          <w:position w:val="4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Courier" w:cs="Courier" w:hAnsi="Courier" w:eastAsia="Courier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</w:pPr>
      <w:r>
        <w:rPr>
          <w:rtl w:val="0"/>
          <w:lang w:val="en-US"/>
        </w:rPr>
        <w:t>Preferred Length of Escrow: 60 days  +</w:t>
      </w:r>
    </w:p>
    <w:p>
      <w:pPr>
        <w:pStyle w:val="Body A"/>
      </w:pPr>
      <w:r>
        <w:rPr>
          <w:rtl w:val="0"/>
          <w:lang w:val="en-US"/>
        </w:rPr>
        <w:t>Preferred Earnest Money Deposit: 3%</w:t>
      </w:r>
    </w:p>
    <w:p>
      <w:pPr>
        <w:pStyle w:val="Body A"/>
      </w:pPr>
      <w:r>
        <w:rPr>
          <w:rtl w:val="0"/>
          <w:lang w:val="en-US"/>
        </w:rPr>
        <w:t>Seller contingent on finding and closing escrow on new property.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Seller's choice of all services including Home Warranty: First American CRES 13 Months, Eagle Premier  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Escrow - Alliance Mutual Escrow, Laura Woodbury</w:t>
      </w:r>
    </w:p>
    <w:p>
      <w:pPr>
        <w:pStyle w:val="Body A"/>
      </w:pPr>
      <w:r>
        <w:rPr>
          <w:rtl w:val="0"/>
          <w:lang w:val="en-US"/>
        </w:rPr>
        <w:t xml:space="preserve">Title - Chicago Title, Kevin McKee </w:t>
      </w:r>
    </w:p>
    <w:p>
      <w:pPr>
        <w:pStyle w:val="Body A"/>
      </w:pPr>
      <w:r>
        <w:rPr>
          <w:rtl w:val="0"/>
          <w:lang w:val="en-US"/>
        </w:rPr>
        <w:t>NHD - Priority NHD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Reduced contingency periods is always preferred </w:t>
      </w:r>
    </w:p>
    <w:p>
      <w:pPr>
        <w:pStyle w:val="Body A"/>
      </w:pPr>
      <w:r>
        <w:rPr>
          <w:rtl w:val="0"/>
          <w:lang w:val="en-US"/>
        </w:rPr>
        <w:t>Appraisal wavier preferred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PLEASE WRITE YOUR BEST OFFER FIRST AS WE CAN NOT GUARANTEE COUNTER OFFERS.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Listing agents will not be discussing any of the offers on the table in fairness to all buyers and their hardworking agents. 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Kindly allow 3 days for Sellers to respond to your offer.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Please submit offers 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"mailto:schilds@sevengables.com"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schilds@sevengables.com</w:t>
      </w:r>
      <w:r>
        <w:rPr/>
        <w:fldChar w:fldCharType="end" w:fldLock="0"/>
      </w:r>
      <w:r>
        <w:rPr>
          <w:rStyle w:val="None"/>
          <w:rtl w:val="0"/>
          <w:lang w:val="en-US"/>
        </w:rPr>
        <w:t>. Please contact the listing agents if you have any questions. We will confirm receipt of your offer.</w:t>
      </w:r>
    </w:p>
    <w:p>
      <w:pPr>
        <w:pStyle w:val="Body A"/>
      </w:pPr>
    </w:p>
    <w:p>
      <w:pPr>
        <w:pStyle w:val="Body A"/>
      </w:pPr>
      <w:r>
        <w:rPr>
          <w:rStyle w:val="None"/>
          <w:rtl w:val="0"/>
          <w:lang w:val="en-US"/>
        </w:rPr>
        <w:t>Thank you for your interest in this property. We look forward to hearing from you!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Style w:val="None"/>
          <w:rtl w:val="0"/>
          <w:lang w:val="en-US"/>
        </w:rPr>
        <w:t>Sean Childs</w:t>
      </w:r>
    </w:p>
    <w:p>
      <w:pPr>
        <w:pStyle w:val="Body A"/>
        <w:rPr>
          <w:lang w:val="it-IT"/>
        </w:rPr>
      </w:pPr>
      <w:r>
        <w:rPr>
          <w:rStyle w:val="None"/>
          <w:rtl w:val="0"/>
          <w:lang w:val="it-IT"/>
        </w:rPr>
        <w:t>714-566-4395</w:t>
      </w:r>
    </w:p>
    <w:p>
      <w:pPr>
        <w:pStyle w:val="Body A"/>
        <w:rPr>
          <w:lang w:val="es-ES_tradnl"/>
        </w:rPr>
      </w:pPr>
      <w:r>
        <w:rPr>
          <w:rStyle w:val="None"/>
          <w:rtl w:val="0"/>
          <w:lang w:val="es-ES_tradnl"/>
        </w:rPr>
        <w:t>Seven Gables Real Estate</w:t>
      </w:r>
    </w:p>
    <w:p>
      <w:pPr>
        <w:pStyle w:val="Body A"/>
      </w:pPr>
      <w:r>
        <w:rPr>
          <w:rStyle w:val="None"/>
          <w:rtl w:val="0"/>
          <w:lang w:val="en-US"/>
        </w:rPr>
        <w:t>DRE 02204461</w:t>
      </w: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