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F634B" w14:textId="07D6136E" w:rsidR="005B438C" w:rsidRPr="00974FE6" w:rsidRDefault="00314D90" w:rsidP="00314D90">
      <w:pPr>
        <w:spacing w:line="276" w:lineRule="auto"/>
        <w:rPr>
          <w:rFonts w:cs="Arial"/>
          <w:bCs/>
          <w:color w:val="000000" w:themeColor="text1"/>
          <w:sz w:val="23"/>
          <w:szCs w:val="23"/>
        </w:rPr>
      </w:pPr>
      <w:r w:rsidRPr="00974FE6">
        <w:rPr>
          <w:rFonts w:cs="Arial"/>
          <w:b/>
          <w:bCs/>
          <w:color w:val="000000" w:themeColor="text1"/>
          <w:sz w:val="23"/>
          <w:szCs w:val="23"/>
        </w:rPr>
        <w:t>Bahama Village Docks Fee Schedule</w:t>
      </w:r>
      <w:r w:rsidRPr="00974FE6">
        <w:rPr>
          <w:rFonts w:cs="Arial"/>
          <w:b/>
          <w:color w:val="000000" w:themeColor="text1"/>
          <w:sz w:val="23"/>
          <w:szCs w:val="23"/>
        </w:rPr>
        <w:br/>
      </w:r>
      <w:r w:rsidRPr="00974FE6">
        <w:rPr>
          <w:rFonts w:cs="Arial"/>
          <w:b/>
          <w:bCs/>
          <w:color w:val="000000" w:themeColor="text1"/>
          <w:sz w:val="23"/>
          <w:szCs w:val="23"/>
        </w:rPr>
        <w:t>Effective January 1, 2025</w:t>
      </w:r>
      <w:r w:rsidRPr="00974FE6">
        <w:rPr>
          <w:rFonts w:cs="Arial"/>
          <w:b/>
          <w:color w:val="000000" w:themeColor="text1"/>
          <w:sz w:val="23"/>
          <w:szCs w:val="23"/>
        </w:rPr>
        <w:br/>
      </w:r>
      <w:r w:rsidRPr="00974FE6">
        <w:rPr>
          <w:rFonts w:cs="Arial"/>
          <w:b/>
          <w:bCs/>
          <w:color w:val="000000" w:themeColor="text1"/>
          <w:sz w:val="23"/>
          <w:szCs w:val="23"/>
        </w:rPr>
        <w:t>Approved by the Bahama Village Board of Directors</w:t>
      </w:r>
      <w:r w:rsidR="005B438C" w:rsidRPr="00974FE6">
        <w:rPr>
          <w:rFonts w:cs="Arial"/>
          <w:bCs/>
          <w:color w:val="000000" w:themeColor="text1"/>
          <w:sz w:val="23"/>
          <w:szCs w:val="23"/>
        </w:rPr>
        <w:t xml:space="preserve"> </w:t>
      </w:r>
      <w:r w:rsidR="0059215E" w:rsidRPr="00974FE6">
        <w:rPr>
          <w:rFonts w:cs="Arial"/>
          <w:b/>
          <w:color w:val="000000" w:themeColor="text1"/>
          <w:sz w:val="23"/>
          <w:szCs w:val="23"/>
        </w:rPr>
        <w:t>16 October 2024</w:t>
      </w:r>
      <w:r w:rsidR="0059215E" w:rsidRPr="00974FE6">
        <w:rPr>
          <w:rFonts w:cs="Arial"/>
          <w:bCs/>
          <w:color w:val="000000" w:themeColor="text1"/>
          <w:sz w:val="23"/>
          <w:szCs w:val="23"/>
        </w:rPr>
        <w:t xml:space="preserve"> </w:t>
      </w:r>
      <w:r w:rsidR="005078BC" w:rsidRPr="00974FE6">
        <w:rPr>
          <w:rFonts w:cs="Arial"/>
          <w:bCs/>
          <w:color w:val="000000" w:themeColor="text1"/>
          <w:sz w:val="23"/>
          <w:szCs w:val="23"/>
        </w:rPr>
        <w:br/>
      </w:r>
    </w:p>
    <w:p w14:paraId="742E1518" w14:textId="11481F39" w:rsidR="000F6B76" w:rsidRPr="00974FE6" w:rsidRDefault="00DE13D1" w:rsidP="00DE13D1">
      <w:pPr>
        <w:pStyle w:val="ListParagraph"/>
        <w:numPr>
          <w:ilvl w:val="0"/>
          <w:numId w:val="12"/>
        </w:numPr>
        <w:spacing w:line="276" w:lineRule="auto"/>
        <w:rPr>
          <w:rFonts w:cs="Arial"/>
          <w:b/>
          <w:bCs/>
          <w:color w:val="000000" w:themeColor="text1"/>
          <w:sz w:val="23"/>
          <w:szCs w:val="23"/>
        </w:rPr>
      </w:pPr>
      <w:r w:rsidRPr="00974FE6">
        <w:rPr>
          <w:rFonts w:cs="Arial"/>
          <w:b/>
          <w:bCs/>
          <w:color w:val="000000" w:themeColor="text1"/>
          <w:sz w:val="23"/>
          <w:szCs w:val="23"/>
        </w:rPr>
        <w:t>SLIP USE FEES</w:t>
      </w:r>
      <w:r w:rsidR="00C5283E" w:rsidRPr="00974FE6">
        <w:rPr>
          <w:rFonts w:cs="Arial"/>
          <w:b/>
          <w:bCs/>
          <w:color w:val="000000" w:themeColor="text1"/>
          <w:sz w:val="23"/>
          <w:szCs w:val="23"/>
        </w:rPr>
        <w:t xml:space="preserve">: </w:t>
      </w:r>
      <w:r w:rsidR="00C5283E" w:rsidRPr="00974FE6">
        <w:rPr>
          <w:rFonts w:cs="Arial"/>
          <w:color w:val="000000" w:themeColor="text1"/>
          <w:sz w:val="23"/>
          <w:szCs w:val="23"/>
        </w:rPr>
        <w:t xml:space="preserve">Slip </w:t>
      </w:r>
      <w:r w:rsidR="00415089">
        <w:rPr>
          <w:rFonts w:cs="Arial"/>
          <w:color w:val="000000" w:themeColor="text1"/>
          <w:sz w:val="23"/>
          <w:szCs w:val="23"/>
        </w:rPr>
        <w:t xml:space="preserve">use </w:t>
      </w:r>
      <w:r w:rsidR="00C5283E" w:rsidRPr="00974FE6">
        <w:rPr>
          <w:rFonts w:cs="Arial"/>
          <w:color w:val="000000" w:themeColor="text1"/>
          <w:sz w:val="23"/>
          <w:szCs w:val="23"/>
        </w:rPr>
        <w:t xml:space="preserve">fees will be assigned </w:t>
      </w:r>
      <w:proofErr w:type="gramStart"/>
      <w:r w:rsidR="00C5283E" w:rsidRPr="00974FE6">
        <w:rPr>
          <w:rFonts w:cs="Arial"/>
          <w:color w:val="000000" w:themeColor="text1"/>
          <w:sz w:val="23"/>
          <w:szCs w:val="23"/>
        </w:rPr>
        <w:t>on the basis</w:t>
      </w:r>
      <w:r w:rsidR="000F6B76" w:rsidRPr="00974FE6">
        <w:rPr>
          <w:rFonts w:cs="Arial"/>
          <w:color w:val="000000" w:themeColor="text1"/>
          <w:sz w:val="23"/>
          <w:szCs w:val="23"/>
        </w:rPr>
        <w:t xml:space="preserve"> of</w:t>
      </w:r>
      <w:proofErr w:type="gramEnd"/>
      <w:r w:rsidR="000F6B76" w:rsidRPr="00974FE6">
        <w:rPr>
          <w:rFonts w:cs="Arial"/>
          <w:color w:val="000000" w:themeColor="text1"/>
          <w:sz w:val="23"/>
          <w:szCs w:val="23"/>
        </w:rPr>
        <w:t>:</w:t>
      </w:r>
    </w:p>
    <w:p w14:paraId="4FB061E5" w14:textId="5D7A0933" w:rsidR="000F6B76" w:rsidRPr="00974FE6" w:rsidRDefault="00C5283E" w:rsidP="000F6B76">
      <w:pPr>
        <w:pStyle w:val="ListParagraph"/>
        <w:numPr>
          <w:ilvl w:val="0"/>
          <w:numId w:val="24"/>
        </w:numPr>
        <w:spacing w:line="276" w:lineRule="auto"/>
        <w:rPr>
          <w:rFonts w:cs="Arial"/>
          <w:b/>
          <w:bCs/>
          <w:color w:val="000000" w:themeColor="text1"/>
          <w:sz w:val="23"/>
          <w:szCs w:val="23"/>
        </w:rPr>
      </w:pPr>
      <w:r w:rsidRPr="00974FE6">
        <w:rPr>
          <w:rFonts w:cs="Arial"/>
          <w:color w:val="000000" w:themeColor="text1"/>
          <w:sz w:val="23"/>
          <w:szCs w:val="23"/>
        </w:rPr>
        <w:t xml:space="preserve"> </w:t>
      </w:r>
      <w:r w:rsidR="000F6B76" w:rsidRPr="00974FE6">
        <w:rPr>
          <w:rFonts w:cs="Arial"/>
          <w:color w:val="000000" w:themeColor="text1"/>
          <w:sz w:val="23"/>
          <w:szCs w:val="23"/>
        </w:rPr>
        <w:t>A</w:t>
      </w:r>
      <w:r w:rsidRPr="00974FE6">
        <w:rPr>
          <w:rFonts w:cs="Arial"/>
          <w:color w:val="000000" w:themeColor="text1"/>
          <w:sz w:val="23"/>
          <w:szCs w:val="23"/>
        </w:rPr>
        <w:t xml:space="preserve">vailable moorage in each slip, </w:t>
      </w:r>
    </w:p>
    <w:p w14:paraId="23CB6B28" w14:textId="5EE29446" w:rsidR="000F6B76" w:rsidRPr="00974FE6" w:rsidRDefault="000F6B76" w:rsidP="000F6B76">
      <w:pPr>
        <w:pStyle w:val="ListParagraph"/>
        <w:numPr>
          <w:ilvl w:val="0"/>
          <w:numId w:val="24"/>
        </w:numPr>
        <w:spacing w:line="276" w:lineRule="auto"/>
        <w:rPr>
          <w:rFonts w:cs="Arial"/>
          <w:b/>
          <w:bCs/>
          <w:color w:val="000000" w:themeColor="text1"/>
          <w:sz w:val="23"/>
          <w:szCs w:val="23"/>
        </w:rPr>
      </w:pPr>
      <w:r w:rsidRPr="00974FE6">
        <w:rPr>
          <w:rFonts w:cs="Arial"/>
          <w:color w:val="000000" w:themeColor="text1"/>
          <w:sz w:val="23"/>
          <w:szCs w:val="23"/>
        </w:rPr>
        <w:t>T</w:t>
      </w:r>
      <w:r w:rsidR="00C5283E" w:rsidRPr="00974FE6">
        <w:rPr>
          <w:rFonts w:cs="Arial"/>
          <w:color w:val="000000" w:themeColor="text1"/>
          <w:sz w:val="23"/>
          <w:szCs w:val="23"/>
        </w:rPr>
        <w:t xml:space="preserve">he </w:t>
      </w:r>
      <w:r w:rsidR="002775DF">
        <w:rPr>
          <w:rFonts w:cs="Arial"/>
          <w:color w:val="000000" w:themeColor="text1"/>
          <w:sz w:val="23"/>
          <w:szCs w:val="23"/>
        </w:rPr>
        <w:t xml:space="preserve">vessel </w:t>
      </w:r>
      <w:r w:rsidR="00C5283E" w:rsidRPr="00974FE6">
        <w:rPr>
          <w:rFonts w:cs="Arial"/>
          <w:color w:val="000000" w:themeColor="text1"/>
          <w:sz w:val="23"/>
          <w:szCs w:val="23"/>
        </w:rPr>
        <w:t xml:space="preserve">owner’s membership status, </w:t>
      </w:r>
    </w:p>
    <w:p w14:paraId="48DB39ED" w14:textId="458D3A8A" w:rsidR="00DE13D1" w:rsidRPr="00974FE6" w:rsidRDefault="000F6B76" w:rsidP="000F6B76">
      <w:pPr>
        <w:pStyle w:val="ListParagraph"/>
        <w:numPr>
          <w:ilvl w:val="0"/>
          <w:numId w:val="24"/>
        </w:numPr>
        <w:spacing w:line="276" w:lineRule="auto"/>
        <w:rPr>
          <w:rFonts w:cs="Arial"/>
          <w:b/>
          <w:bCs/>
          <w:color w:val="000000" w:themeColor="text1"/>
          <w:sz w:val="23"/>
          <w:szCs w:val="23"/>
        </w:rPr>
      </w:pPr>
      <w:r w:rsidRPr="00974FE6">
        <w:rPr>
          <w:rFonts w:cs="Arial"/>
          <w:color w:val="000000" w:themeColor="text1"/>
          <w:sz w:val="23"/>
          <w:szCs w:val="23"/>
        </w:rPr>
        <w:t>T</w:t>
      </w:r>
      <w:r w:rsidR="00C5283E" w:rsidRPr="00974FE6">
        <w:rPr>
          <w:rFonts w:cs="Arial"/>
          <w:color w:val="000000" w:themeColor="text1"/>
          <w:sz w:val="23"/>
          <w:szCs w:val="23"/>
        </w:rPr>
        <w:t xml:space="preserve">he Dockmaster’s determination of a </w:t>
      </w:r>
      <w:r w:rsidR="002775DF">
        <w:rPr>
          <w:rFonts w:cs="Arial"/>
          <w:color w:val="000000" w:themeColor="text1"/>
          <w:sz w:val="23"/>
          <w:szCs w:val="23"/>
        </w:rPr>
        <w:t xml:space="preserve">vessel as encroaching upon another slip </w:t>
      </w:r>
      <w:r w:rsidR="00C5283E" w:rsidRPr="00974FE6">
        <w:rPr>
          <w:rFonts w:cs="Arial"/>
          <w:color w:val="000000" w:themeColor="text1"/>
          <w:sz w:val="23"/>
          <w:szCs w:val="23"/>
        </w:rPr>
        <w:t xml:space="preserve">as discussed </w:t>
      </w:r>
      <w:r w:rsidRPr="00974FE6">
        <w:rPr>
          <w:rFonts w:cs="Arial"/>
          <w:color w:val="000000" w:themeColor="text1"/>
          <w:sz w:val="23"/>
          <w:szCs w:val="23"/>
        </w:rPr>
        <w:t xml:space="preserve">in Paragraph </w:t>
      </w:r>
      <w:r w:rsidR="002775DF">
        <w:rPr>
          <w:rFonts w:cs="Arial"/>
          <w:color w:val="000000" w:themeColor="text1"/>
          <w:sz w:val="23"/>
          <w:szCs w:val="23"/>
        </w:rPr>
        <w:t>3 below.</w:t>
      </w:r>
      <w:r w:rsidRPr="00974FE6">
        <w:rPr>
          <w:rFonts w:cs="Arial"/>
          <w:color w:val="000000" w:themeColor="text1"/>
          <w:sz w:val="23"/>
          <w:szCs w:val="23"/>
        </w:rPr>
        <w:t xml:space="preserve"> </w:t>
      </w:r>
    </w:p>
    <w:p w14:paraId="5A510C0D" w14:textId="77777777" w:rsidR="00974FE6" w:rsidRPr="00974FE6" w:rsidRDefault="00974FE6" w:rsidP="00974FE6">
      <w:pPr>
        <w:spacing w:line="276" w:lineRule="auto"/>
        <w:rPr>
          <w:rFonts w:cs="Arial"/>
          <w:b/>
          <w:bCs/>
          <w:color w:val="000000" w:themeColor="text1"/>
          <w:sz w:val="23"/>
          <w:szCs w:val="23"/>
        </w:rPr>
      </w:pPr>
    </w:p>
    <w:p w14:paraId="18DBDF0D" w14:textId="77777777" w:rsidR="00974FE6" w:rsidRPr="00974FE6" w:rsidRDefault="00974FE6" w:rsidP="00974FE6">
      <w:pPr>
        <w:pStyle w:val="ListParagraph"/>
        <w:numPr>
          <w:ilvl w:val="0"/>
          <w:numId w:val="12"/>
        </w:numPr>
        <w:tabs>
          <w:tab w:val="right" w:pos="100"/>
          <w:tab w:val="left" w:pos="260"/>
        </w:tabs>
        <w:autoSpaceDE w:val="0"/>
        <w:autoSpaceDN w:val="0"/>
        <w:adjustRightInd w:val="0"/>
        <w:spacing w:line="276" w:lineRule="auto"/>
        <w:contextualSpacing w:val="0"/>
        <w:rPr>
          <w:rFonts w:cs="Arial"/>
          <w:color w:val="0E0E0E"/>
          <w:sz w:val="23"/>
          <w:szCs w:val="23"/>
        </w:rPr>
      </w:pPr>
      <w:r w:rsidRPr="00974FE6">
        <w:rPr>
          <w:rFonts w:cs="Arial"/>
          <w:b/>
          <w:bCs/>
          <w:color w:val="0E0E0E"/>
          <w:sz w:val="23"/>
          <w:szCs w:val="23"/>
        </w:rPr>
        <w:t>GENERAL ENFORCEMENT</w:t>
      </w:r>
    </w:p>
    <w:p w14:paraId="6C7F4B10" w14:textId="13F58D0D" w:rsidR="00974FE6" w:rsidRPr="00974FE6" w:rsidRDefault="00974FE6" w:rsidP="00974FE6">
      <w:pPr>
        <w:tabs>
          <w:tab w:val="right" w:pos="100"/>
          <w:tab w:val="left" w:pos="260"/>
        </w:tabs>
        <w:autoSpaceDE w:val="0"/>
        <w:autoSpaceDN w:val="0"/>
        <w:adjustRightInd w:val="0"/>
        <w:spacing w:line="276" w:lineRule="auto"/>
        <w:ind w:left="360"/>
        <w:contextualSpacing w:val="0"/>
        <w:rPr>
          <w:rFonts w:cs="Arial"/>
          <w:color w:val="0E0E0E"/>
          <w:sz w:val="23"/>
          <w:szCs w:val="23"/>
        </w:rPr>
      </w:pPr>
      <w:r w:rsidRPr="00974FE6">
        <w:rPr>
          <w:rFonts w:cs="Arial"/>
          <w:color w:val="0E0E0E"/>
          <w:sz w:val="23"/>
          <w:szCs w:val="23"/>
        </w:rPr>
        <w:t xml:space="preserve">Mooring of members’ multiple </w:t>
      </w:r>
      <w:r w:rsidR="002775DF">
        <w:rPr>
          <w:rFonts w:cs="Arial"/>
          <w:color w:val="0E0E0E"/>
          <w:sz w:val="23"/>
          <w:szCs w:val="23"/>
        </w:rPr>
        <w:t>vessels and</w:t>
      </w:r>
      <w:r w:rsidR="00DC32DE">
        <w:rPr>
          <w:rFonts w:cs="Arial"/>
          <w:color w:val="0E0E0E"/>
          <w:sz w:val="23"/>
          <w:szCs w:val="23"/>
        </w:rPr>
        <w:t>/or</w:t>
      </w:r>
      <w:r w:rsidR="002775DF">
        <w:rPr>
          <w:rFonts w:cs="Arial"/>
          <w:color w:val="0E0E0E"/>
          <w:sz w:val="23"/>
          <w:szCs w:val="23"/>
        </w:rPr>
        <w:t xml:space="preserve"> </w:t>
      </w:r>
      <w:r w:rsidRPr="00974FE6">
        <w:rPr>
          <w:rFonts w:cs="Arial"/>
          <w:color w:val="0E0E0E"/>
          <w:sz w:val="23"/>
          <w:szCs w:val="23"/>
        </w:rPr>
        <w:t xml:space="preserve">watercraft including floats, dinghies, and boats will be reviewed monthly to ensure that appropriate slip payments are made in accordance with the above policies. The criteria will be that </w:t>
      </w:r>
      <w:r w:rsidRPr="00974FE6">
        <w:rPr>
          <w:rFonts w:cs="Arial"/>
          <w:b/>
          <w:bCs/>
          <w:color w:val="0E0E0E"/>
          <w:sz w:val="23"/>
          <w:szCs w:val="23"/>
        </w:rPr>
        <w:t xml:space="preserve">if a member uses a vacant slip </w:t>
      </w:r>
      <w:r w:rsidR="00E723BE">
        <w:rPr>
          <w:rFonts w:cs="Arial"/>
          <w:b/>
          <w:bCs/>
          <w:color w:val="0E0E0E"/>
          <w:sz w:val="23"/>
          <w:szCs w:val="23"/>
        </w:rPr>
        <w:t xml:space="preserve">to moor a vessel or other watercraft </w:t>
      </w:r>
      <w:r w:rsidRPr="00974FE6">
        <w:rPr>
          <w:rFonts w:cs="Arial"/>
          <w:b/>
          <w:bCs/>
          <w:color w:val="0E0E0E"/>
          <w:sz w:val="23"/>
          <w:szCs w:val="23"/>
        </w:rPr>
        <w:t>on a regular basis, the member will be charged for that slip use</w:t>
      </w:r>
      <w:r w:rsidRPr="00974FE6">
        <w:rPr>
          <w:rFonts w:cs="Arial"/>
          <w:color w:val="0E0E0E"/>
          <w:sz w:val="23"/>
          <w:szCs w:val="23"/>
        </w:rPr>
        <w:t xml:space="preserve"> and be required to adhere to the priority reservation rights of other Class A members.  </w:t>
      </w:r>
    </w:p>
    <w:p w14:paraId="09FDA9AF" w14:textId="0DF9C50A" w:rsidR="005B438C" w:rsidRPr="00974FE6" w:rsidRDefault="005B438C" w:rsidP="000F6B76">
      <w:pPr>
        <w:spacing w:line="276" w:lineRule="auto"/>
        <w:ind w:left="-720" w:firstLine="60"/>
        <w:rPr>
          <w:rFonts w:cs="Arial"/>
          <w:b/>
          <w:bCs/>
          <w:color w:val="000000" w:themeColor="text1"/>
          <w:sz w:val="23"/>
          <w:szCs w:val="23"/>
        </w:rPr>
      </w:pPr>
    </w:p>
    <w:tbl>
      <w:tblPr>
        <w:tblStyle w:val="TableGrid"/>
        <w:tblW w:w="10170" w:type="dxa"/>
        <w:tblInd w:w="-5" w:type="dxa"/>
        <w:tblLook w:val="04A0" w:firstRow="1" w:lastRow="0" w:firstColumn="1" w:lastColumn="0" w:noHBand="0" w:noVBand="1"/>
      </w:tblPr>
      <w:tblGrid>
        <w:gridCol w:w="2273"/>
        <w:gridCol w:w="728"/>
        <w:gridCol w:w="1814"/>
        <w:gridCol w:w="1181"/>
        <w:gridCol w:w="856"/>
        <w:gridCol w:w="1814"/>
        <w:gridCol w:w="1504"/>
      </w:tblGrid>
      <w:tr w:rsidR="00F83FAE" w:rsidRPr="00974FE6" w14:paraId="727A93B2" w14:textId="57CC6BBB" w:rsidTr="00F83FAE">
        <w:trPr>
          <w:trHeight w:val="440"/>
        </w:trPr>
        <w:tc>
          <w:tcPr>
            <w:tcW w:w="2340" w:type="dxa"/>
          </w:tcPr>
          <w:p w14:paraId="63634862" w14:textId="77777777" w:rsidR="002A5AC7" w:rsidRPr="00974FE6" w:rsidRDefault="002A5AC7" w:rsidP="0002785D">
            <w:pPr>
              <w:spacing w:line="276" w:lineRule="auto"/>
              <w:rPr>
                <w:rFonts w:cs="Arial"/>
                <w:sz w:val="23"/>
                <w:szCs w:val="23"/>
              </w:rPr>
            </w:pPr>
          </w:p>
        </w:tc>
        <w:tc>
          <w:tcPr>
            <w:tcW w:w="3530" w:type="dxa"/>
            <w:gridSpan w:val="3"/>
          </w:tcPr>
          <w:p w14:paraId="4EFF88F6" w14:textId="5E71A75E" w:rsidR="002A5AC7" w:rsidRPr="00974FE6" w:rsidRDefault="002A5AC7" w:rsidP="0002785D">
            <w:pPr>
              <w:spacing w:line="276" w:lineRule="auto"/>
              <w:jc w:val="center"/>
              <w:rPr>
                <w:rFonts w:cs="Arial"/>
                <w:b/>
                <w:bCs/>
                <w:sz w:val="23"/>
                <w:szCs w:val="23"/>
              </w:rPr>
            </w:pPr>
            <w:r w:rsidRPr="00974FE6">
              <w:rPr>
                <w:rFonts w:cs="Arial"/>
                <w:b/>
                <w:bCs/>
                <w:sz w:val="23"/>
                <w:szCs w:val="23"/>
              </w:rPr>
              <w:t>Class A Members</w:t>
            </w:r>
          </w:p>
        </w:tc>
        <w:tc>
          <w:tcPr>
            <w:tcW w:w="4300" w:type="dxa"/>
            <w:gridSpan w:val="3"/>
          </w:tcPr>
          <w:p w14:paraId="584DC8D0" w14:textId="500FB47C" w:rsidR="002A5AC7" w:rsidRPr="00974FE6" w:rsidRDefault="002A5AC7" w:rsidP="0002785D">
            <w:pPr>
              <w:spacing w:line="276" w:lineRule="auto"/>
              <w:jc w:val="center"/>
              <w:rPr>
                <w:rFonts w:cs="Arial"/>
                <w:b/>
                <w:bCs/>
                <w:sz w:val="23"/>
                <w:szCs w:val="23"/>
              </w:rPr>
            </w:pPr>
            <w:r w:rsidRPr="00974FE6">
              <w:rPr>
                <w:rFonts w:cs="Arial"/>
                <w:b/>
                <w:bCs/>
                <w:sz w:val="23"/>
                <w:szCs w:val="23"/>
              </w:rPr>
              <w:t>Class B&amp;C Members</w:t>
            </w:r>
          </w:p>
        </w:tc>
      </w:tr>
      <w:tr w:rsidR="00F83FAE" w:rsidRPr="00974FE6" w14:paraId="762F9C4D" w14:textId="3B1DB246" w:rsidTr="00F83FAE">
        <w:tc>
          <w:tcPr>
            <w:tcW w:w="2340" w:type="dxa"/>
          </w:tcPr>
          <w:p w14:paraId="6380FFB5" w14:textId="1A12A948" w:rsidR="00571B41" w:rsidRPr="00974FE6" w:rsidRDefault="00571B41" w:rsidP="00571B41">
            <w:pPr>
              <w:spacing w:line="276" w:lineRule="auto"/>
              <w:rPr>
                <w:rFonts w:cs="Arial"/>
                <w:b/>
                <w:bCs/>
                <w:sz w:val="23"/>
                <w:szCs w:val="23"/>
              </w:rPr>
            </w:pPr>
            <w:r w:rsidRPr="00974FE6">
              <w:rPr>
                <w:rFonts w:cs="Arial"/>
                <w:b/>
                <w:bCs/>
                <w:sz w:val="23"/>
                <w:szCs w:val="23"/>
              </w:rPr>
              <w:t>Slip Number</w:t>
            </w:r>
          </w:p>
        </w:tc>
        <w:tc>
          <w:tcPr>
            <w:tcW w:w="464" w:type="dxa"/>
          </w:tcPr>
          <w:p w14:paraId="66DEC01B" w14:textId="1751F58B" w:rsidR="00571B41" w:rsidRPr="00974FE6" w:rsidRDefault="00571B41" w:rsidP="00571B41">
            <w:pPr>
              <w:spacing w:line="276" w:lineRule="auto"/>
              <w:jc w:val="center"/>
              <w:rPr>
                <w:rFonts w:cs="Arial"/>
                <w:b/>
                <w:bCs/>
                <w:sz w:val="23"/>
                <w:szCs w:val="23"/>
              </w:rPr>
            </w:pPr>
            <w:r w:rsidRPr="00974FE6">
              <w:rPr>
                <w:rFonts w:cs="Arial"/>
                <w:b/>
                <w:bCs/>
                <w:sz w:val="23"/>
                <w:szCs w:val="23"/>
              </w:rPr>
              <w:t>Slip Fee</w:t>
            </w:r>
          </w:p>
        </w:tc>
        <w:tc>
          <w:tcPr>
            <w:tcW w:w="1814" w:type="dxa"/>
          </w:tcPr>
          <w:p w14:paraId="7001C864" w14:textId="0DF4A475" w:rsidR="000F6B76" w:rsidRPr="00974FE6" w:rsidRDefault="002775DF" w:rsidP="002775DF">
            <w:pPr>
              <w:spacing w:line="276" w:lineRule="auto"/>
              <w:jc w:val="center"/>
              <w:rPr>
                <w:rFonts w:cs="Arial"/>
                <w:b/>
                <w:bCs/>
                <w:sz w:val="23"/>
                <w:szCs w:val="23"/>
              </w:rPr>
            </w:pPr>
            <w:r>
              <w:rPr>
                <w:rFonts w:cs="Arial"/>
                <w:b/>
                <w:bCs/>
                <w:sz w:val="23"/>
                <w:szCs w:val="23"/>
              </w:rPr>
              <w:t xml:space="preserve">Encroachment </w:t>
            </w:r>
            <w:r w:rsidR="000F6B76" w:rsidRPr="00974FE6">
              <w:rPr>
                <w:rFonts w:cs="Arial"/>
                <w:b/>
                <w:bCs/>
                <w:sz w:val="23"/>
                <w:szCs w:val="23"/>
              </w:rPr>
              <w:t>Surcharge</w:t>
            </w:r>
          </w:p>
        </w:tc>
        <w:tc>
          <w:tcPr>
            <w:tcW w:w="1252" w:type="dxa"/>
          </w:tcPr>
          <w:p w14:paraId="157BED77" w14:textId="76D1909E" w:rsidR="00571B41" w:rsidRPr="00974FE6" w:rsidRDefault="00571B41" w:rsidP="00571B41">
            <w:pPr>
              <w:spacing w:line="276" w:lineRule="auto"/>
              <w:jc w:val="center"/>
              <w:rPr>
                <w:rFonts w:cs="Arial"/>
                <w:b/>
                <w:bCs/>
                <w:sz w:val="23"/>
                <w:szCs w:val="23"/>
              </w:rPr>
            </w:pPr>
            <w:r w:rsidRPr="00974FE6">
              <w:rPr>
                <w:rFonts w:cs="Arial"/>
                <w:b/>
                <w:bCs/>
                <w:sz w:val="23"/>
                <w:szCs w:val="23"/>
              </w:rPr>
              <w:t>30 Days Late</w:t>
            </w:r>
          </w:p>
          <w:p w14:paraId="0540C6F2" w14:textId="4E51A4DA" w:rsidR="00571B41" w:rsidRPr="00974FE6" w:rsidRDefault="00571B41" w:rsidP="00571B41">
            <w:pPr>
              <w:spacing w:line="276" w:lineRule="auto"/>
              <w:jc w:val="center"/>
              <w:rPr>
                <w:rFonts w:cs="Arial"/>
                <w:b/>
                <w:bCs/>
                <w:sz w:val="23"/>
                <w:szCs w:val="23"/>
              </w:rPr>
            </w:pPr>
            <w:r w:rsidRPr="00974FE6">
              <w:rPr>
                <w:rFonts w:cs="Arial"/>
                <w:b/>
                <w:bCs/>
                <w:sz w:val="23"/>
                <w:szCs w:val="23"/>
              </w:rPr>
              <w:t>Fee</w:t>
            </w:r>
          </w:p>
        </w:tc>
        <w:tc>
          <w:tcPr>
            <w:tcW w:w="856" w:type="dxa"/>
          </w:tcPr>
          <w:p w14:paraId="0F718AAF" w14:textId="327059DE" w:rsidR="00571B41" w:rsidRPr="00974FE6" w:rsidRDefault="00F83FAE" w:rsidP="00571B41">
            <w:pPr>
              <w:spacing w:line="276" w:lineRule="auto"/>
              <w:jc w:val="center"/>
              <w:rPr>
                <w:rFonts w:cs="Arial"/>
                <w:b/>
                <w:bCs/>
                <w:sz w:val="23"/>
                <w:szCs w:val="23"/>
              </w:rPr>
            </w:pPr>
            <w:r>
              <w:rPr>
                <w:rFonts w:cs="Arial"/>
                <w:b/>
                <w:bCs/>
                <w:sz w:val="23"/>
                <w:szCs w:val="23"/>
              </w:rPr>
              <w:t xml:space="preserve">Slip </w:t>
            </w:r>
            <w:r w:rsidR="00571B41" w:rsidRPr="00974FE6">
              <w:rPr>
                <w:rFonts w:cs="Arial"/>
                <w:b/>
                <w:bCs/>
                <w:sz w:val="23"/>
                <w:szCs w:val="23"/>
              </w:rPr>
              <w:t>Fee</w:t>
            </w:r>
          </w:p>
        </w:tc>
        <w:tc>
          <w:tcPr>
            <w:tcW w:w="1814" w:type="dxa"/>
          </w:tcPr>
          <w:p w14:paraId="291A6F61" w14:textId="0CFD5D04" w:rsidR="00571B41" w:rsidRPr="00974FE6" w:rsidRDefault="002775DF" w:rsidP="00571B41">
            <w:pPr>
              <w:spacing w:line="276" w:lineRule="auto"/>
              <w:jc w:val="center"/>
              <w:rPr>
                <w:rFonts w:cs="Arial"/>
                <w:b/>
                <w:bCs/>
                <w:sz w:val="23"/>
                <w:szCs w:val="23"/>
              </w:rPr>
            </w:pPr>
            <w:r>
              <w:rPr>
                <w:rFonts w:cs="Arial"/>
                <w:b/>
                <w:bCs/>
                <w:sz w:val="23"/>
                <w:szCs w:val="23"/>
              </w:rPr>
              <w:t xml:space="preserve">Encroachment </w:t>
            </w:r>
            <w:r w:rsidR="00571B41" w:rsidRPr="00974FE6">
              <w:rPr>
                <w:rFonts w:cs="Arial"/>
                <w:b/>
                <w:bCs/>
                <w:sz w:val="23"/>
                <w:szCs w:val="23"/>
              </w:rPr>
              <w:t>S</w:t>
            </w:r>
            <w:r w:rsidR="000F6B76" w:rsidRPr="00974FE6">
              <w:rPr>
                <w:rFonts w:cs="Arial"/>
                <w:b/>
                <w:bCs/>
                <w:sz w:val="23"/>
                <w:szCs w:val="23"/>
              </w:rPr>
              <w:t>urcharge</w:t>
            </w:r>
            <w:r w:rsidR="00571B41" w:rsidRPr="00974FE6">
              <w:rPr>
                <w:rFonts w:cs="Arial"/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630" w:type="dxa"/>
          </w:tcPr>
          <w:p w14:paraId="55F07E77" w14:textId="77777777" w:rsidR="00571B41" w:rsidRPr="00974FE6" w:rsidRDefault="00571B41" w:rsidP="00571B41">
            <w:pPr>
              <w:spacing w:line="276" w:lineRule="auto"/>
              <w:jc w:val="center"/>
              <w:rPr>
                <w:rFonts w:cs="Arial"/>
                <w:b/>
                <w:bCs/>
                <w:sz w:val="23"/>
                <w:szCs w:val="23"/>
              </w:rPr>
            </w:pPr>
            <w:r w:rsidRPr="00974FE6">
              <w:rPr>
                <w:rFonts w:cs="Arial"/>
                <w:b/>
                <w:bCs/>
                <w:sz w:val="23"/>
                <w:szCs w:val="23"/>
              </w:rPr>
              <w:t>30 Days</w:t>
            </w:r>
          </w:p>
          <w:p w14:paraId="1B15CE5F" w14:textId="6FCAE643" w:rsidR="00571B41" w:rsidRPr="00974FE6" w:rsidRDefault="00571B41" w:rsidP="00571B41">
            <w:pPr>
              <w:spacing w:line="276" w:lineRule="auto"/>
              <w:jc w:val="center"/>
              <w:rPr>
                <w:rFonts w:cs="Arial"/>
                <w:b/>
                <w:bCs/>
                <w:sz w:val="23"/>
                <w:szCs w:val="23"/>
              </w:rPr>
            </w:pPr>
            <w:r w:rsidRPr="00974FE6">
              <w:rPr>
                <w:rFonts w:cs="Arial"/>
                <w:b/>
                <w:bCs/>
                <w:sz w:val="23"/>
                <w:szCs w:val="23"/>
              </w:rPr>
              <w:t>Late</w:t>
            </w:r>
          </w:p>
          <w:p w14:paraId="7D4CF1AE" w14:textId="2E9ACF6E" w:rsidR="00571B41" w:rsidRPr="00974FE6" w:rsidRDefault="00571B41" w:rsidP="00571B41">
            <w:pPr>
              <w:spacing w:line="276" w:lineRule="auto"/>
              <w:jc w:val="center"/>
              <w:rPr>
                <w:rFonts w:cs="Arial"/>
                <w:b/>
                <w:bCs/>
                <w:sz w:val="23"/>
                <w:szCs w:val="23"/>
              </w:rPr>
            </w:pPr>
            <w:r w:rsidRPr="00974FE6">
              <w:rPr>
                <w:rFonts w:cs="Arial"/>
                <w:b/>
                <w:bCs/>
                <w:sz w:val="23"/>
                <w:szCs w:val="23"/>
              </w:rPr>
              <w:t>Fee</w:t>
            </w:r>
          </w:p>
        </w:tc>
      </w:tr>
      <w:tr w:rsidR="00F83FAE" w:rsidRPr="00974FE6" w14:paraId="14405564" w14:textId="0BE0A0A4" w:rsidTr="00F83FAE">
        <w:tc>
          <w:tcPr>
            <w:tcW w:w="2340" w:type="dxa"/>
          </w:tcPr>
          <w:p w14:paraId="1B8C1B6E" w14:textId="77777777" w:rsidR="00571B41" w:rsidRPr="00974FE6" w:rsidRDefault="00571B41" w:rsidP="00571B41">
            <w:pPr>
              <w:spacing w:line="276" w:lineRule="auto"/>
              <w:rPr>
                <w:rFonts w:cs="Arial"/>
                <w:color w:val="000000" w:themeColor="text1"/>
                <w:sz w:val="23"/>
                <w:szCs w:val="23"/>
              </w:rPr>
            </w:pPr>
            <w:r w:rsidRPr="00974FE6">
              <w:rPr>
                <w:rFonts w:cs="Arial"/>
                <w:color w:val="000000" w:themeColor="text1"/>
                <w:sz w:val="23"/>
                <w:szCs w:val="23"/>
              </w:rPr>
              <w:t>East Side-tie slips:</w:t>
            </w:r>
          </w:p>
          <w:p w14:paraId="6904FC30" w14:textId="77777777" w:rsidR="00571B41" w:rsidRPr="00974FE6" w:rsidRDefault="00571B41" w:rsidP="00571B41">
            <w:pPr>
              <w:spacing w:line="276" w:lineRule="auto"/>
              <w:rPr>
                <w:rFonts w:cs="Arial"/>
                <w:sz w:val="23"/>
                <w:szCs w:val="23"/>
              </w:rPr>
            </w:pPr>
            <w:r w:rsidRPr="00974FE6">
              <w:rPr>
                <w:rFonts w:cs="Arial"/>
                <w:color w:val="000000" w:themeColor="text1"/>
                <w:sz w:val="23"/>
                <w:szCs w:val="23"/>
              </w:rPr>
              <w:t>1-13,15-32, 34-47,49-60</w:t>
            </w:r>
          </w:p>
        </w:tc>
        <w:tc>
          <w:tcPr>
            <w:tcW w:w="464" w:type="dxa"/>
          </w:tcPr>
          <w:p w14:paraId="7F4BA43C" w14:textId="77777777" w:rsidR="00571B41" w:rsidRPr="00974FE6" w:rsidRDefault="00571B41" w:rsidP="00571B41">
            <w:pPr>
              <w:spacing w:line="276" w:lineRule="auto"/>
              <w:jc w:val="center"/>
              <w:rPr>
                <w:rFonts w:cs="Arial"/>
                <w:sz w:val="23"/>
                <w:szCs w:val="23"/>
              </w:rPr>
            </w:pPr>
            <w:r w:rsidRPr="00974FE6">
              <w:rPr>
                <w:rFonts w:cs="Arial"/>
                <w:color w:val="000000" w:themeColor="text1"/>
                <w:sz w:val="23"/>
                <w:szCs w:val="23"/>
              </w:rPr>
              <w:t>$189</w:t>
            </w:r>
          </w:p>
        </w:tc>
        <w:tc>
          <w:tcPr>
            <w:tcW w:w="1814" w:type="dxa"/>
          </w:tcPr>
          <w:p w14:paraId="13E89A18" w14:textId="05725C9D" w:rsidR="00571B41" w:rsidRPr="00974FE6" w:rsidRDefault="000F6B76" w:rsidP="00571B41">
            <w:pPr>
              <w:spacing w:line="276" w:lineRule="auto"/>
              <w:jc w:val="center"/>
              <w:rPr>
                <w:rFonts w:cs="Arial"/>
                <w:sz w:val="23"/>
                <w:szCs w:val="23"/>
              </w:rPr>
            </w:pPr>
            <w:r w:rsidRPr="00974FE6">
              <w:rPr>
                <w:rFonts w:cs="Arial"/>
                <w:sz w:val="23"/>
                <w:szCs w:val="23"/>
              </w:rPr>
              <w:t>$94.50</w:t>
            </w:r>
          </w:p>
        </w:tc>
        <w:tc>
          <w:tcPr>
            <w:tcW w:w="1252" w:type="dxa"/>
          </w:tcPr>
          <w:p w14:paraId="6F6A7E89" w14:textId="2D2E28FF" w:rsidR="00571B41" w:rsidRPr="00974FE6" w:rsidRDefault="00571B41" w:rsidP="00571B41">
            <w:pPr>
              <w:spacing w:line="276" w:lineRule="auto"/>
              <w:jc w:val="center"/>
              <w:rPr>
                <w:rFonts w:cs="Arial"/>
                <w:color w:val="000000" w:themeColor="text1"/>
                <w:sz w:val="23"/>
                <w:szCs w:val="23"/>
              </w:rPr>
            </w:pPr>
            <w:r w:rsidRPr="00974FE6">
              <w:rPr>
                <w:rFonts w:cs="Arial"/>
                <w:color w:val="000000" w:themeColor="text1"/>
                <w:sz w:val="23"/>
                <w:szCs w:val="23"/>
              </w:rPr>
              <w:t>$20</w:t>
            </w:r>
          </w:p>
        </w:tc>
        <w:tc>
          <w:tcPr>
            <w:tcW w:w="856" w:type="dxa"/>
          </w:tcPr>
          <w:p w14:paraId="5D6C4DC7" w14:textId="211CF833" w:rsidR="00571B41" w:rsidRPr="00974FE6" w:rsidRDefault="00571B41" w:rsidP="00571B41">
            <w:pPr>
              <w:spacing w:line="276" w:lineRule="auto"/>
              <w:jc w:val="center"/>
              <w:rPr>
                <w:rFonts w:cs="Arial"/>
                <w:sz w:val="23"/>
                <w:szCs w:val="23"/>
              </w:rPr>
            </w:pPr>
            <w:r w:rsidRPr="00974FE6">
              <w:rPr>
                <w:rFonts w:cs="Arial"/>
                <w:color w:val="000000" w:themeColor="text1"/>
                <w:sz w:val="23"/>
                <w:szCs w:val="23"/>
              </w:rPr>
              <w:t>$754</w:t>
            </w:r>
          </w:p>
        </w:tc>
        <w:tc>
          <w:tcPr>
            <w:tcW w:w="1814" w:type="dxa"/>
          </w:tcPr>
          <w:p w14:paraId="36320A0C" w14:textId="77777777" w:rsidR="00571B41" w:rsidRPr="00974FE6" w:rsidRDefault="000F6B76" w:rsidP="00571B41">
            <w:pPr>
              <w:spacing w:line="276" w:lineRule="auto"/>
              <w:jc w:val="center"/>
              <w:rPr>
                <w:rFonts w:cs="Arial"/>
                <w:sz w:val="23"/>
                <w:szCs w:val="23"/>
              </w:rPr>
            </w:pPr>
            <w:r w:rsidRPr="00974FE6">
              <w:rPr>
                <w:rFonts w:cs="Arial"/>
                <w:sz w:val="23"/>
                <w:szCs w:val="23"/>
              </w:rPr>
              <w:t>$377</w:t>
            </w:r>
          </w:p>
          <w:p w14:paraId="1EF0BAF0" w14:textId="37A45F84" w:rsidR="000F6B76" w:rsidRPr="00974FE6" w:rsidRDefault="000F6B76" w:rsidP="00571B41">
            <w:pPr>
              <w:spacing w:line="276" w:lineRule="auto"/>
              <w:jc w:val="center"/>
              <w:rPr>
                <w:rFonts w:cs="Arial"/>
                <w:sz w:val="23"/>
                <w:szCs w:val="23"/>
              </w:rPr>
            </w:pPr>
          </w:p>
        </w:tc>
        <w:tc>
          <w:tcPr>
            <w:tcW w:w="1630" w:type="dxa"/>
          </w:tcPr>
          <w:p w14:paraId="437F73F1" w14:textId="04147C4A" w:rsidR="00571B41" w:rsidRPr="00974FE6" w:rsidRDefault="00571B41" w:rsidP="00571B41">
            <w:pPr>
              <w:spacing w:line="276" w:lineRule="auto"/>
              <w:jc w:val="center"/>
              <w:rPr>
                <w:rFonts w:cs="Arial"/>
                <w:sz w:val="23"/>
                <w:szCs w:val="23"/>
              </w:rPr>
            </w:pPr>
            <w:r w:rsidRPr="00974FE6">
              <w:rPr>
                <w:rFonts w:cs="Arial"/>
                <w:sz w:val="23"/>
                <w:szCs w:val="23"/>
              </w:rPr>
              <w:t>$80</w:t>
            </w:r>
          </w:p>
        </w:tc>
      </w:tr>
      <w:tr w:rsidR="00F83FAE" w:rsidRPr="00974FE6" w14:paraId="1BA6B43A" w14:textId="0B8FBF84" w:rsidTr="00F83FAE">
        <w:trPr>
          <w:trHeight w:val="575"/>
        </w:trPr>
        <w:tc>
          <w:tcPr>
            <w:tcW w:w="2340" w:type="dxa"/>
          </w:tcPr>
          <w:p w14:paraId="0318ACC2" w14:textId="77777777" w:rsidR="00571B41" w:rsidRPr="00974FE6" w:rsidRDefault="00571B41" w:rsidP="00571B41">
            <w:pPr>
              <w:spacing w:line="276" w:lineRule="auto"/>
              <w:rPr>
                <w:rFonts w:cs="Arial"/>
                <w:color w:val="000000" w:themeColor="text1"/>
                <w:sz w:val="23"/>
                <w:szCs w:val="23"/>
              </w:rPr>
            </w:pPr>
            <w:r w:rsidRPr="00974FE6">
              <w:rPr>
                <w:rFonts w:cs="Arial"/>
                <w:color w:val="000000" w:themeColor="text1"/>
                <w:sz w:val="23"/>
                <w:szCs w:val="23"/>
              </w:rPr>
              <w:t>East double-tie slips</w:t>
            </w:r>
          </w:p>
          <w:p w14:paraId="64A83044" w14:textId="77777777" w:rsidR="00571B41" w:rsidRPr="00974FE6" w:rsidRDefault="00571B41" w:rsidP="00571B41">
            <w:pPr>
              <w:spacing w:line="276" w:lineRule="auto"/>
              <w:rPr>
                <w:rFonts w:cs="Arial"/>
                <w:color w:val="000000" w:themeColor="text1"/>
                <w:sz w:val="23"/>
                <w:szCs w:val="23"/>
              </w:rPr>
            </w:pPr>
            <w:r w:rsidRPr="00974FE6">
              <w:rPr>
                <w:rFonts w:cs="Arial"/>
                <w:color w:val="000000" w:themeColor="text1"/>
                <w:sz w:val="23"/>
                <w:szCs w:val="23"/>
              </w:rPr>
              <w:t>14, 33, 48, 61</w:t>
            </w:r>
          </w:p>
        </w:tc>
        <w:tc>
          <w:tcPr>
            <w:tcW w:w="464" w:type="dxa"/>
          </w:tcPr>
          <w:p w14:paraId="23509DD6" w14:textId="77777777" w:rsidR="00571B41" w:rsidRPr="00974FE6" w:rsidRDefault="00571B41" w:rsidP="00571B41">
            <w:pPr>
              <w:spacing w:line="276" w:lineRule="auto"/>
              <w:jc w:val="center"/>
              <w:rPr>
                <w:rFonts w:cs="Arial"/>
                <w:sz w:val="23"/>
                <w:szCs w:val="23"/>
              </w:rPr>
            </w:pPr>
            <w:r w:rsidRPr="00974FE6">
              <w:rPr>
                <w:rFonts w:cs="Arial"/>
                <w:color w:val="000000" w:themeColor="text1"/>
                <w:sz w:val="23"/>
                <w:szCs w:val="23"/>
              </w:rPr>
              <w:t>$226</w:t>
            </w:r>
          </w:p>
        </w:tc>
        <w:tc>
          <w:tcPr>
            <w:tcW w:w="1814" w:type="dxa"/>
          </w:tcPr>
          <w:p w14:paraId="66C3F242" w14:textId="295F5E0B" w:rsidR="00571B41" w:rsidRPr="00974FE6" w:rsidRDefault="00571B41" w:rsidP="00571B41">
            <w:pPr>
              <w:spacing w:line="276" w:lineRule="auto"/>
              <w:jc w:val="center"/>
              <w:rPr>
                <w:rFonts w:cs="Arial"/>
                <w:sz w:val="23"/>
                <w:szCs w:val="23"/>
              </w:rPr>
            </w:pPr>
            <w:r w:rsidRPr="00974FE6">
              <w:rPr>
                <w:rFonts w:cs="Arial"/>
                <w:color w:val="000000" w:themeColor="text1"/>
                <w:sz w:val="23"/>
                <w:szCs w:val="23"/>
              </w:rPr>
              <w:t>N/A</w:t>
            </w:r>
          </w:p>
        </w:tc>
        <w:tc>
          <w:tcPr>
            <w:tcW w:w="1252" w:type="dxa"/>
          </w:tcPr>
          <w:p w14:paraId="0C327973" w14:textId="5EE78465" w:rsidR="00571B41" w:rsidRPr="00974FE6" w:rsidRDefault="00571B41" w:rsidP="00571B41">
            <w:pPr>
              <w:spacing w:line="276" w:lineRule="auto"/>
              <w:jc w:val="center"/>
              <w:rPr>
                <w:rFonts w:cs="Arial"/>
                <w:color w:val="000000" w:themeColor="text1"/>
                <w:sz w:val="23"/>
                <w:szCs w:val="23"/>
              </w:rPr>
            </w:pPr>
            <w:r w:rsidRPr="00974FE6">
              <w:rPr>
                <w:rFonts w:cs="Arial"/>
                <w:color w:val="000000" w:themeColor="text1"/>
                <w:sz w:val="23"/>
                <w:szCs w:val="23"/>
              </w:rPr>
              <w:t>$25</w:t>
            </w:r>
          </w:p>
        </w:tc>
        <w:tc>
          <w:tcPr>
            <w:tcW w:w="856" w:type="dxa"/>
          </w:tcPr>
          <w:p w14:paraId="0631ADD0" w14:textId="63854EF2" w:rsidR="00571B41" w:rsidRPr="00974FE6" w:rsidRDefault="00571B41" w:rsidP="00571B41">
            <w:pPr>
              <w:spacing w:line="276" w:lineRule="auto"/>
              <w:jc w:val="center"/>
              <w:rPr>
                <w:rFonts w:cs="Arial"/>
                <w:sz w:val="23"/>
                <w:szCs w:val="23"/>
              </w:rPr>
            </w:pPr>
            <w:r w:rsidRPr="00974FE6">
              <w:rPr>
                <w:rFonts w:cs="Arial"/>
                <w:color w:val="000000" w:themeColor="text1"/>
                <w:sz w:val="23"/>
                <w:szCs w:val="23"/>
              </w:rPr>
              <w:t>$905</w:t>
            </w:r>
          </w:p>
        </w:tc>
        <w:tc>
          <w:tcPr>
            <w:tcW w:w="1814" w:type="dxa"/>
          </w:tcPr>
          <w:p w14:paraId="3AE5C441" w14:textId="2C1D8D72" w:rsidR="00571B41" w:rsidRPr="00974FE6" w:rsidRDefault="00571B41" w:rsidP="00571B41">
            <w:pPr>
              <w:spacing w:line="276" w:lineRule="auto"/>
              <w:jc w:val="center"/>
              <w:rPr>
                <w:rFonts w:cs="Arial"/>
                <w:sz w:val="23"/>
                <w:szCs w:val="23"/>
              </w:rPr>
            </w:pPr>
            <w:r w:rsidRPr="00974FE6">
              <w:rPr>
                <w:rFonts w:cs="Arial"/>
                <w:color w:val="000000" w:themeColor="text1"/>
                <w:sz w:val="23"/>
                <w:szCs w:val="23"/>
              </w:rPr>
              <w:t>N/A</w:t>
            </w:r>
          </w:p>
        </w:tc>
        <w:tc>
          <w:tcPr>
            <w:tcW w:w="1630" w:type="dxa"/>
          </w:tcPr>
          <w:p w14:paraId="24B2F210" w14:textId="20F0E7BE" w:rsidR="00571B41" w:rsidRPr="00974FE6" w:rsidRDefault="00571B41" w:rsidP="00571B41">
            <w:pPr>
              <w:spacing w:line="276" w:lineRule="auto"/>
              <w:jc w:val="center"/>
              <w:rPr>
                <w:rFonts w:cs="Arial"/>
                <w:color w:val="000000" w:themeColor="text1"/>
                <w:sz w:val="23"/>
                <w:szCs w:val="23"/>
              </w:rPr>
            </w:pPr>
            <w:r w:rsidRPr="00974FE6">
              <w:rPr>
                <w:rFonts w:cs="Arial"/>
                <w:color w:val="000000" w:themeColor="text1"/>
                <w:sz w:val="23"/>
                <w:szCs w:val="23"/>
              </w:rPr>
              <w:t>$100</w:t>
            </w:r>
          </w:p>
        </w:tc>
      </w:tr>
      <w:tr w:rsidR="00F83FAE" w:rsidRPr="00974FE6" w14:paraId="006C43C3" w14:textId="7FFD11BF" w:rsidTr="00F83FAE">
        <w:tc>
          <w:tcPr>
            <w:tcW w:w="2340" w:type="dxa"/>
          </w:tcPr>
          <w:p w14:paraId="655CDAE7" w14:textId="77777777" w:rsidR="00571B41" w:rsidRPr="00974FE6" w:rsidRDefault="00571B41" w:rsidP="00571B41">
            <w:pPr>
              <w:spacing w:line="276" w:lineRule="auto"/>
              <w:rPr>
                <w:rFonts w:cs="Arial"/>
                <w:color w:val="000000" w:themeColor="text1"/>
                <w:sz w:val="23"/>
                <w:szCs w:val="23"/>
              </w:rPr>
            </w:pPr>
            <w:r w:rsidRPr="00974FE6">
              <w:rPr>
                <w:rFonts w:cs="Arial"/>
                <w:color w:val="000000" w:themeColor="text1"/>
                <w:sz w:val="23"/>
                <w:szCs w:val="23"/>
              </w:rPr>
              <w:t>North Side-tie slips</w:t>
            </w:r>
          </w:p>
          <w:p w14:paraId="3646B4D9" w14:textId="77777777" w:rsidR="00571B41" w:rsidRPr="00974FE6" w:rsidRDefault="00571B41" w:rsidP="00571B41">
            <w:pPr>
              <w:spacing w:line="276" w:lineRule="auto"/>
              <w:rPr>
                <w:rFonts w:cs="Arial"/>
                <w:sz w:val="23"/>
                <w:szCs w:val="23"/>
              </w:rPr>
            </w:pPr>
            <w:r w:rsidRPr="00974FE6">
              <w:rPr>
                <w:rFonts w:cs="Arial"/>
                <w:color w:val="000000" w:themeColor="text1"/>
                <w:sz w:val="23"/>
                <w:szCs w:val="23"/>
              </w:rPr>
              <w:t>66-73,75-84,86-93,95-102,104-112</w:t>
            </w:r>
          </w:p>
        </w:tc>
        <w:tc>
          <w:tcPr>
            <w:tcW w:w="464" w:type="dxa"/>
          </w:tcPr>
          <w:p w14:paraId="5194B602" w14:textId="77777777" w:rsidR="00571B41" w:rsidRPr="00974FE6" w:rsidRDefault="00571B41" w:rsidP="00571B41">
            <w:pPr>
              <w:spacing w:line="276" w:lineRule="auto"/>
              <w:jc w:val="center"/>
              <w:rPr>
                <w:rFonts w:cs="Arial"/>
                <w:sz w:val="23"/>
                <w:szCs w:val="23"/>
              </w:rPr>
            </w:pPr>
            <w:r w:rsidRPr="00974FE6">
              <w:rPr>
                <w:rFonts w:cs="Arial"/>
                <w:color w:val="000000" w:themeColor="text1"/>
                <w:sz w:val="23"/>
                <w:szCs w:val="23"/>
              </w:rPr>
              <w:t>$273</w:t>
            </w:r>
          </w:p>
        </w:tc>
        <w:tc>
          <w:tcPr>
            <w:tcW w:w="1814" w:type="dxa"/>
          </w:tcPr>
          <w:p w14:paraId="51174803" w14:textId="38C42C0D" w:rsidR="00571B41" w:rsidRPr="00974FE6" w:rsidRDefault="000F6B76" w:rsidP="00571B41">
            <w:pPr>
              <w:spacing w:line="276" w:lineRule="auto"/>
              <w:jc w:val="center"/>
              <w:rPr>
                <w:rFonts w:cs="Arial"/>
                <w:sz w:val="23"/>
                <w:szCs w:val="23"/>
              </w:rPr>
            </w:pPr>
            <w:r w:rsidRPr="00974FE6">
              <w:rPr>
                <w:rFonts w:cs="Arial"/>
                <w:sz w:val="23"/>
                <w:szCs w:val="23"/>
              </w:rPr>
              <w:t>$136.50</w:t>
            </w:r>
          </w:p>
        </w:tc>
        <w:tc>
          <w:tcPr>
            <w:tcW w:w="1252" w:type="dxa"/>
          </w:tcPr>
          <w:p w14:paraId="07CD5C1A" w14:textId="72CEF4A6" w:rsidR="00571B41" w:rsidRPr="00974FE6" w:rsidRDefault="00571B41" w:rsidP="00571B41">
            <w:pPr>
              <w:spacing w:line="276" w:lineRule="auto"/>
              <w:jc w:val="center"/>
              <w:rPr>
                <w:rFonts w:cs="Arial"/>
                <w:color w:val="000000" w:themeColor="text1"/>
                <w:sz w:val="23"/>
                <w:szCs w:val="23"/>
              </w:rPr>
            </w:pPr>
            <w:r w:rsidRPr="00974FE6">
              <w:rPr>
                <w:rFonts w:cs="Arial"/>
                <w:color w:val="000000" w:themeColor="text1"/>
                <w:sz w:val="23"/>
                <w:szCs w:val="23"/>
              </w:rPr>
              <w:t>$30</w:t>
            </w:r>
          </w:p>
        </w:tc>
        <w:tc>
          <w:tcPr>
            <w:tcW w:w="856" w:type="dxa"/>
          </w:tcPr>
          <w:p w14:paraId="05327A67" w14:textId="0769FAF6" w:rsidR="00571B41" w:rsidRPr="00974FE6" w:rsidRDefault="00571B41" w:rsidP="00571B41">
            <w:pPr>
              <w:spacing w:line="276" w:lineRule="auto"/>
              <w:jc w:val="center"/>
              <w:rPr>
                <w:rFonts w:cs="Arial"/>
                <w:sz w:val="23"/>
                <w:szCs w:val="23"/>
              </w:rPr>
            </w:pPr>
            <w:r w:rsidRPr="00974FE6">
              <w:rPr>
                <w:rFonts w:cs="Arial"/>
                <w:color w:val="000000" w:themeColor="text1"/>
                <w:sz w:val="23"/>
                <w:szCs w:val="23"/>
              </w:rPr>
              <w:t>$1092</w:t>
            </w:r>
          </w:p>
        </w:tc>
        <w:tc>
          <w:tcPr>
            <w:tcW w:w="1814" w:type="dxa"/>
          </w:tcPr>
          <w:p w14:paraId="3AC1FFD9" w14:textId="77777777" w:rsidR="00571B41" w:rsidRPr="00974FE6" w:rsidRDefault="000F6B76" w:rsidP="00571B41">
            <w:pPr>
              <w:spacing w:line="276" w:lineRule="auto"/>
              <w:jc w:val="center"/>
              <w:rPr>
                <w:rFonts w:cs="Arial"/>
                <w:sz w:val="23"/>
                <w:szCs w:val="23"/>
              </w:rPr>
            </w:pPr>
            <w:r w:rsidRPr="00974FE6">
              <w:rPr>
                <w:rFonts w:cs="Arial"/>
                <w:sz w:val="23"/>
                <w:szCs w:val="23"/>
              </w:rPr>
              <w:t>$546</w:t>
            </w:r>
          </w:p>
          <w:p w14:paraId="7C8E76B0" w14:textId="6A57A4C0" w:rsidR="000F6B76" w:rsidRPr="00974FE6" w:rsidRDefault="000F6B76" w:rsidP="00571B41">
            <w:pPr>
              <w:spacing w:line="276" w:lineRule="auto"/>
              <w:jc w:val="center"/>
              <w:rPr>
                <w:rFonts w:cs="Arial"/>
                <w:sz w:val="23"/>
                <w:szCs w:val="23"/>
              </w:rPr>
            </w:pPr>
          </w:p>
        </w:tc>
        <w:tc>
          <w:tcPr>
            <w:tcW w:w="1630" w:type="dxa"/>
          </w:tcPr>
          <w:p w14:paraId="2A9EC699" w14:textId="54F73B17" w:rsidR="00571B41" w:rsidRPr="00974FE6" w:rsidRDefault="00571B41" w:rsidP="00571B41">
            <w:pPr>
              <w:spacing w:line="276" w:lineRule="auto"/>
              <w:jc w:val="center"/>
              <w:rPr>
                <w:rFonts w:cs="Arial"/>
                <w:color w:val="000000" w:themeColor="text1"/>
                <w:sz w:val="23"/>
                <w:szCs w:val="23"/>
              </w:rPr>
            </w:pPr>
            <w:r w:rsidRPr="00974FE6">
              <w:rPr>
                <w:rFonts w:cs="Arial"/>
                <w:color w:val="000000" w:themeColor="text1"/>
                <w:sz w:val="23"/>
                <w:szCs w:val="23"/>
              </w:rPr>
              <w:t>$120</w:t>
            </w:r>
          </w:p>
        </w:tc>
      </w:tr>
      <w:tr w:rsidR="00F83FAE" w:rsidRPr="00974FE6" w14:paraId="13B6C30D" w14:textId="283598F3" w:rsidTr="00F83FAE">
        <w:trPr>
          <w:trHeight w:val="620"/>
        </w:trPr>
        <w:tc>
          <w:tcPr>
            <w:tcW w:w="2340" w:type="dxa"/>
          </w:tcPr>
          <w:p w14:paraId="5470530D" w14:textId="77777777" w:rsidR="00571B41" w:rsidRPr="00974FE6" w:rsidRDefault="00571B41" w:rsidP="00571B41">
            <w:pPr>
              <w:spacing w:line="276" w:lineRule="auto"/>
              <w:rPr>
                <w:rFonts w:cs="Arial"/>
                <w:color w:val="000000" w:themeColor="text1"/>
                <w:sz w:val="23"/>
                <w:szCs w:val="23"/>
              </w:rPr>
            </w:pPr>
            <w:r w:rsidRPr="00974FE6">
              <w:rPr>
                <w:rFonts w:cs="Arial"/>
                <w:color w:val="000000" w:themeColor="text1"/>
                <w:sz w:val="23"/>
                <w:szCs w:val="23"/>
              </w:rPr>
              <w:t xml:space="preserve">Double-tie slips </w:t>
            </w:r>
          </w:p>
          <w:p w14:paraId="742EF0F0" w14:textId="77777777" w:rsidR="00571B41" w:rsidRPr="00974FE6" w:rsidRDefault="00571B41" w:rsidP="00571B41">
            <w:pPr>
              <w:spacing w:line="276" w:lineRule="auto"/>
              <w:rPr>
                <w:rFonts w:cs="Arial"/>
                <w:sz w:val="23"/>
                <w:szCs w:val="23"/>
              </w:rPr>
            </w:pPr>
            <w:r w:rsidRPr="00974FE6">
              <w:rPr>
                <w:rFonts w:cs="Arial"/>
                <w:color w:val="000000" w:themeColor="text1"/>
                <w:sz w:val="23"/>
                <w:szCs w:val="23"/>
              </w:rPr>
              <w:t>65,74,85,94,103</w:t>
            </w:r>
          </w:p>
        </w:tc>
        <w:tc>
          <w:tcPr>
            <w:tcW w:w="464" w:type="dxa"/>
          </w:tcPr>
          <w:p w14:paraId="47DE1CFA" w14:textId="77777777" w:rsidR="00571B41" w:rsidRPr="00974FE6" w:rsidRDefault="00571B41" w:rsidP="00571B41">
            <w:pPr>
              <w:spacing w:line="276" w:lineRule="auto"/>
              <w:jc w:val="center"/>
              <w:rPr>
                <w:rFonts w:cs="Arial"/>
                <w:sz w:val="23"/>
                <w:szCs w:val="23"/>
              </w:rPr>
            </w:pPr>
            <w:r w:rsidRPr="00974FE6">
              <w:rPr>
                <w:rFonts w:cs="Arial"/>
                <w:color w:val="000000" w:themeColor="text1"/>
                <w:sz w:val="23"/>
                <w:szCs w:val="23"/>
              </w:rPr>
              <w:t>$328</w:t>
            </w:r>
          </w:p>
        </w:tc>
        <w:tc>
          <w:tcPr>
            <w:tcW w:w="1814" w:type="dxa"/>
          </w:tcPr>
          <w:p w14:paraId="2F0A6AFA" w14:textId="182B071D" w:rsidR="00571B41" w:rsidRPr="00974FE6" w:rsidRDefault="00571B41" w:rsidP="00571B41">
            <w:pPr>
              <w:spacing w:line="276" w:lineRule="auto"/>
              <w:jc w:val="center"/>
              <w:rPr>
                <w:rFonts w:cs="Arial"/>
                <w:sz w:val="23"/>
                <w:szCs w:val="23"/>
              </w:rPr>
            </w:pPr>
            <w:r w:rsidRPr="00974FE6">
              <w:rPr>
                <w:rFonts w:cs="Arial"/>
                <w:color w:val="000000" w:themeColor="text1"/>
                <w:sz w:val="23"/>
                <w:szCs w:val="23"/>
              </w:rPr>
              <w:t>N/A</w:t>
            </w:r>
          </w:p>
        </w:tc>
        <w:tc>
          <w:tcPr>
            <w:tcW w:w="1252" w:type="dxa"/>
          </w:tcPr>
          <w:p w14:paraId="4A77664F" w14:textId="088C7BF8" w:rsidR="00571B41" w:rsidRPr="00974FE6" w:rsidRDefault="00571B41" w:rsidP="00571B41">
            <w:pPr>
              <w:spacing w:line="276" w:lineRule="auto"/>
              <w:jc w:val="center"/>
              <w:rPr>
                <w:rFonts w:cs="Arial"/>
                <w:color w:val="000000" w:themeColor="text1"/>
                <w:sz w:val="23"/>
                <w:szCs w:val="23"/>
              </w:rPr>
            </w:pPr>
            <w:r w:rsidRPr="00974FE6">
              <w:rPr>
                <w:rFonts w:cs="Arial"/>
                <w:color w:val="000000" w:themeColor="text1"/>
                <w:sz w:val="23"/>
                <w:szCs w:val="23"/>
              </w:rPr>
              <w:t>$35</w:t>
            </w:r>
          </w:p>
        </w:tc>
        <w:tc>
          <w:tcPr>
            <w:tcW w:w="856" w:type="dxa"/>
          </w:tcPr>
          <w:p w14:paraId="3DB6CF96" w14:textId="6C5315C7" w:rsidR="00571B41" w:rsidRPr="00974FE6" w:rsidRDefault="00571B41" w:rsidP="00571B41">
            <w:pPr>
              <w:spacing w:line="276" w:lineRule="auto"/>
              <w:jc w:val="center"/>
              <w:rPr>
                <w:rFonts w:cs="Arial"/>
                <w:sz w:val="23"/>
                <w:szCs w:val="23"/>
              </w:rPr>
            </w:pPr>
            <w:r w:rsidRPr="00974FE6">
              <w:rPr>
                <w:rFonts w:cs="Arial"/>
                <w:color w:val="000000" w:themeColor="text1"/>
                <w:sz w:val="23"/>
                <w:szCs w:val="23"/>
              </w:rPr>
              <w:t>$1310</w:t>
            </w:r>
          </w:p>
        </w:tc>
        <w:tc>
          <w:tcPr>
            <w:tcW w:w="1814" w:type="dxa"/>
          </w:tcPr>
          <w:p w14:paraId="2946945F" w14:textId="0A5EBE16" w:rsidR="00571B41" w:rsidRPr="00974FE6" w:rsidRDefault="00571B41" w:rsidP="00571B41">
            <w:pPr>
              <w:spacing w:line="276" w:lineRule="auto"/>
              <w:jc w:val="center"/>
              <w:rPr>
                <w:rFonts w:cs="Arial"/>
                <w:sz w:val="23"/>
                <w:szCs w:val="23"/>
              </w:rPr>
            </w:pPr>
            <w:r w:rsidRPr="00974FE6">
              <w:rPr>
                <w:rFonts w:cs="Arial"/>
                <w:color w:val="000000" w:themeColor="text1"/>
                <w:sz w:val="23"/>
                <w:szCs w:val="23"/>
              </w:rPr>
              <w:t>N/A</w:t>
            </w:r>
          </w:p>
        </w:tc>
        <w:tc>
          <w:tcPr>
            <w:tcW w:w="1630" w:type="dxa"/>
          </w:tcPr>
          <w:p w14:paraId="2B39730D" w14:textId="2BA2BDBE" w:rsidR="00571B41" w:rsidRPr="00974FE6" w:rsidRDefault="00571B41" w:rsidP="00571B41">
            <w:pPr>
              <w:spacing w:line="276" w:lineRule="auto"/>
              <w:jc w:val="center"/>
              <w:rPr>
                <w:rFonts w:cs="Arial"/>
                <w:color w:val="000000" w:themeColor="text1"/>
                <w:sz w:val="23"/>
                <w:szCs w:val="23"/>
              </w:rPr>
            </w:pPr>
            <w:r w:rsidRPr="00974FE6">
              <w:rPr>
                <w:rFonts w:cs="Arial"/>
                <w:color w:val="000000" w:themeColor="text1"/>
                <w:sz w:val="23"/>
                <w:szCs w:val="23"/>
              </w:rPr>
              <w:t>$140</w:t>
            </w:r>
          </w:p>
        </w:tc>
      </w:tr>
    </w:tbl>
    <w:p w14:paraId="3D0A7BEA" w14:textId="2874B577" w:rsidR="00F83FAE" w:rsidRPr="00F83FAE" w:rsidRDefault="005B438C" w:rsidP="00F83FAE">
      <w:pPr>
        <w:spacing w:line="276" w:lineRule="auto"/>
        <w:ind w:left="360"/>
        <w:rPr>
          <w:rFonts w:cs="Arial"/>
          <w:b/>
          <w:bCs/>
          <w:color w:val="0E0E0E"/>
          <w:sz w:val="23"/>
          <w:szCs w:val="23"/>
        </w:rPr>
      </w:pPr>
      <w:r w:rsidRPr="00974FE6">
        <w:rPr>
          <w:rFonts w:cs="Arial"/>
          <w:b/>
          <w:bCs/>
          <w:color w:val="000000" w:themeColor="text1"/>
          <w:sz w:val="23"/>
          <w:szCs w:val="23"/>
        </w:rPr>
        <w:t xml:space="preserve">Note: Slips </w:t>
      </w:r>
      <w:r w:rsidRPr="00974FE6">
        <w:rPr>
          <w:rFonts w:cs="Arial"/>
          <w:color w:val="000000" w:themeColor="text1"/>
          <w:sz w:val="23"/>
          <w:szCs w:val="23"/>
        </w:rPr>
        <w:t>62,63, and 64 are reserved for BVD use</w:t>
      </w:r>
      <w:r w:rsidR="00415089">
        <w:rPr>
          <w:rFonts w:cs="Arial"/>
          <w:color w:val="000000" w:themeColor="text1"/>
          <w:sz w:val="23"/>
          <w:szCs w:val="23"/>
        </w:rPr>
        <w:t xml:space="preserve">. </w:t>
      </w:r>
      <w:r w:rsidRPr="00974FE6">
        <w:rPr>
          <w:rFonts w:cs="Arial"/>
          <w:color w:val="000000" w:themeColor="text1"/>
          <w:sz w:val="23"/>
          <w:szCs w:val="23"/>
        </w:rPr>
        <w:t xml:space="preserve"> </w:t>
      </w:r>
      <w:r w:rsidR="005078BC" w:rsidRPr="00974FE6">
        <w:rPr>
          <w:rFonts w:cs="Arial"/>
          <w:color w:val="000000" w:themeColor="text1"/>
          <w:sz w:val="23"/>
          <w:szCs w:val="23"/>
        </w:rPr>
        <w:br/>
      </w:r>
    </w:p>
    <w:p w14:paraId="0335CB8C" w14:textId="6E22830D" w:rsidR="005B438C" w:rsidRDefault="002775DF" w:rsidP="008775AD">
      <w:pPr>
        <w:pStyle w:val="ListParagraph"/>
        <w:numPr>
          <w:ilvl w:val="0"/>
          <w:numId w:val="12"/>
        </w:numPr>
        <w:spacing w:line="240" w:lineRule="auto"/>
        <w:contextualSpacing w:val="0"/>
        <w:rPr>
          <w:rFonts w:cs="Arial"/>
          <w:b/>
          <w:bCs/>
          <w:color w:val="0E0E0E"/>
          <w:sz w:val="23"/>
          <w:szCs w:val="23"/>
        </w:rPr>
      </w:pPr>
      <w:r>
        <w:rPr>
          <w:rFonts w:cs="Arial"/>
          <w:b/>
          <w:bCs/>
          <w:color w:val="0E0E0E"/>
          <w:sz w:val="23"/>
          <w:szCs w:val="23"/>
        </w:rPr>
        <w:t>ENCROACHMENT SURCHARGE</w:t>
      </w:r>
      <w:r w:rsidR="00F83FAE">
        <w:rPr>
          <w:rFonts w:cs="Arial"/>
          <w:b/>
          <w:bCs/>
          <w:color w:val="0E0E0E"/>
          <w:sz w:val="23"/>
          <w:szCs w:val="23"/>
        </w:rPr>
        <w:t xml:space="preserve">: </w:t>
      </w:r>
    </w:p>
    <w:p w14:paraId="41CE604C" w14:textId="77777777" w:rsidR="005B438C" w:rsidRPr="00974FE6" w:rsidRDefault="005B438C" w:rsidP="005B43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contextualSpacing w:val="0"/>
        <w:rPr>
          <w:rFonts w:cs="Arial"/>
          <w:b/>
          <w:bCs/>
          <w:color w:val="0E0E0E"/>
          <w:sz w:val="23"/>
          <w:szCs w:val="23"/>
        </w:rPr>
      </w:pPr>
    </w:p>
    <w:p w14:paraId="2551246C" w14:textId="16C388CE" w:rsidR="005B438C" w:rsidRPr="00974FE6" w:rsidRDefault="00DE13D1" w:rsidP="00D47AF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360"/>
        <w:contextualSpacing w:val="0"/>
        <w:rPr>
          <w:rFonts w:cs="Arial"/>
          <w:color w:val="0E0E0E"/>
          <w:sz w:val="23"/>
          <w:szCs w:val="23"/>
        </w:rPr>
      </w:pPr>
      <w:r w:rsidRPr="00974FE6">
        <w:rPr>
          <w:rFonts w:cs="Arial"/>
          <w:b/>
          <w:bCs/>
          <w:color w:val="0E0E0E"/>
          <w:sz w:val="23"/>
          <w:szCs w:val="23"/>
        </w:rPr>
        <w:t>A</w:t>
      </w:r>
      <w:r w:rsidR="005B438C" w:rsidRPr="00974FE6">
        <w:rPr>
          <w:rFonts w:cs="Arial"/>
          <w:b/>
          <w:bCs/>
          <w:color w:val="0E0E0E"/>
          <w:sz w:val="23"/>
          <w:szCs w:val="23"/>
        </w:rPr>
        <w:t>. Encroachment on Adjacent Slips</w:t>
      </w:r>
    </w:p>
    <w:p w14:paraId="499B85EF" w14:textId="7F813B5C" w:rsidR="00314D90" w:rsidRPr="00974FE6" w:rsidRDefault="005B438C" w:rsidP="00314D9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360"/>
        <w:contextualSpacing w:val="0"/>
        <w:rPr>
          <w:rFonts w:cs="Arial"/>
          <w:color w:val="0E0E0E"/>
          <w:sz w:val="23"/>
          <w:szCs w:val="23"/>
        </w:rPr>
      </w:pPr>
      <w:r w:rsidRPr="00974FE6">
        <w:rPr>
          <w:rFonts w:cs="Arial"/>
          <w:color w:val="0E0E0E"/>
          <w:sz w:val="23"/>
          <w:szCs w:val="23"/>
        </w:rPr>
        <w:t xml:space="preserve">When </w:t>
      </w:r>
      <w:r w:rsidR="00C5283E" w:rsidRPr="00974FE6">
        <w:rPr>
          <w:rFonts w:cs="Arial"/>
          <w:color w:val="0E0E0E"/>
          <w:sz w:val="23"/>
          <w:szCs w:val="23"/>
        </w:rPr>
        <w:t xml:space="preserve">the Dockmaster determines that a </w:t>
      </w:r>
      <w:r w:rsidR="002775DF">
        <w:rPr>
          <w:rFonts w:cs="Arial"/>
          <w:color w:val="0E0E0E"/>
          <w:sz w:val="23"/>
          <w:szCs w:val="23"/>
        </w:rPr>
        <w:t xml:space="preserve">vessel </w:t>
      </w:r>
      <w:r w:rsidR="00C5283E" w:rsidRPr="00974FE6">
        <w:rPr>
          <w:rFonts w:cs="Arial"/>
          <w:color w:val="0E0E0E"/>
          <w:sz w:val="23"/>
          <w:szCs w:val="23"/>
        </w:rPr>
        <w:t xml:space="preserve">as moored encroaches </w:t>
      </w:r>
      <w:r w:rsidR="00415089">
        <w:rPr>
          <w:rFonts w:cs="Arial"/>
          <w:color w:val="0E0E0E"/>
          <w:sz w:val="23"/>
          <w:szCs w:val="23"/>
        </w:rPr>
        <w:t xml:space="preserve">into the adjacent slip </w:t>
      </w:r>
      <w:r w:rsidR="00C5283E" w:rsidRPr="00974FE6">
        <w:rPr>
          <w:rFonts w:cs="Arial"/>
          <w:color w:val="0E0E0E"/>
          <w:sz w:val="23"/>
          <w:szCs w:val="23"/>
        </w:rPr>
        <w:t xml:space="preserve">more than </w:t>
      </w:r>
      <w:r w:rsidR="00A91E2A" w:rsidRPr="00974FE6">
        <w:rPr>
          <w:rFonts w:cs="Arial"/>
          <w:color w:val="0E0E0E"/>
          <w:sz w:val="23"/>
          <w:szCs w:val="23"/>
        </w:rPr>
        <w:t xml:space="preserve">50% </w:t>
      </w:r>
      <w:r w:rsidR="002775DF">
        <w:rPr>
          <w:rFonts w:cs="Arial"/>
          <w:color w:val="0E0E0E"/>
          <w:sz w:val="23"/>
          <w:szCs w:val="23"/>
        </w:rPr>
        <w:t xml:space="preserve">over </w:t>
      </w:r>
      <w:r w:rsidR="00C5283E" w:rsidRPr="00974FE6">
        <w:rPr>
          <w:rFonts w:cs="Arial"/>
          <w:color w:val="0E0E0E"/>
          <w:sz w:val="23"/>
          <w:szCs w:val="23"/>
        </w:rPr>
        <w:t xml:space="preserve">the width of its assigned slip, </w:t>
      </w:r>
      <w:r w:rsidR="002775DF">
        <w:rPr>
          <w:rFonts w:cs="Arial"/>
          <w:color w:val="0E0E0E"/>
          <w:sz w:val="23"/>
          <w:szCs w:val="23"/>
        </w:rPr>
        <w:t>that</w:t>
      </w:r>
      <w:r w:rsidR="00415089">
        <w:rPr>
          <w:rFonts w:cs="Arial"/>
          <w:color w:val="0E0E0E"/>
          <w:sz w:val="23"/>
          <w:szCs w:val="23"/>
        </w:rPr>
        <w:t xml:space="preserve"> vessel</w:t>
      </w:r>
      <w:r w:rsidR="002775DF">
        <w:rPr>
          <w:rFonts w:cs="Arial"/>
          <w:color w:val="0E0E0E"/>
          <w:sz w:val="23"/>
          <w:szCs w:val="23"/>
        </w:rPr>
        <w:t xml:space="preserve"> may be assessed an </w:t>
      </w:r>
      <w:r w:rsidR="002775DF" w:rsidRPr="002775DF">
        <w:rPr>
          <w:rFonts w:cs="Arial"/>
          <w:b/>
          <w:bCs/>
          <w:color w:val="0E0E0E"/>
          <w:sz w:val="23"/>
          <w:szCs w:val="23"/>
        </w:rPr>
        <w:t>Encroachment Surcharge</w:t>
      </w:r>
      <w:r w:rsidR="002775DF">
        <w:rPr>
          <w:rFonts w:cs="Arial"/>
          <w:color w:val="0E0E0E"/>
          <w:sz w:val="23"/>
          <w:szCs w:val="23"/>
        </w:rPr>
        <w:t xml:space="preserve"> calculated at 50% of the slip fee</w:t>
      </w:r>
      <w:r w:rsidR="00415089">
        <w:rPr>
          <w:rFonts w:cs="Arial"/>
          <w:color w:val="0E0E0E"/>
          <w:sz w:val="23"/>
          <w:szCs w:val="23"/>
        </w:rPr>
        <w:t xml:space="preserve"> as listed in the table above</w:t>
      </w:r>
      <w:r w:rsidR="002775DF">
        <w:rPr>
          <w:rFonts w:cs="Arial"/>
          <w:color w:val="0E0E0E"/>
          <w:sz w:val="23"/>
          <w:szCs w:val="23"/>
        </w:rPr>
        <w:t xml:space="preserve">. </w:t>
      </w:r>
      <w:r w:rsidR="00F83FAE">
        <w:rPr>
          <w:rFonts w:cs="Arial"/>
          <w:color w:val="0E0E0E"/>
          <w:sz w:val="23"/>
          <w:szCs w:val="23"/>
        </w:rPr>
        <w:t xml:space="preserve">The following scenarios apply: </w:t>
      </w:r>
      <w:r w:rsidR="002775DF">
        <w:rPr>
          <w:rFonts w:cs="Arial"/>
          <w:color w:val="0E0E0E"/>
          <w:sz w:val="23"/>
          <w:szCs w:val="23"/>
        </w:rPr>
        <w:t xml:space="preserve"> </w:t>
      </w:r>
      <w:r w:rsidR="00974FE6" w:rsidRPr="00974FE6">
        <w:rPr>
          <w:rFonts w:cs="Arial"/>
          <w:color w:val="0E0E0E"/>
          <w:sz w:val="23"/>
          <w:szCs w:val="23"/>
        </w:rPr>
        <w:t xml:space="preserve"> </w:t>
      </w:r>
      <w:r w:rsidR="00974FE6" w:rsidRPr="00974FE6">
        <w:rPr>
          <w:rFonts w:cs="Arial"/>
          <w:color w:val="0E0E0E"/>
          <w:sz w:val="23"/>
          <w:szCs w:val="23"/>
        </w:rPr>
        <w:br/>
      </w:r>
    </w:p>
    <w:p w14:paraId="63FACE87" w14:textId="6B4193F9" w:rsidR="00974FE6" w:rsidRPr="00974FE6" w:rsidRDefault="005B438C" w:rsidP="008D51A5">
      <w:pPr>
        <w:pStyle w:val="ListParagraph"/>
        <w:numPr>
          <w:ilvl w:val="0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720"/>
        <w:contextualSpacing w:val="0"/>
        <w:rPr>
          <w:rFonts w:cs="Arial"/>
          <w:color w:val="0E0E0E"/>
          <w:sz w:val="23"/>
          <w:szCs w:val="23"/>
        </w:rPr>
      </w:pPr>
      <w:r w:rsidRPr="00974FE6">
        <w:rPr>
          <w:rFonts w:cs="Arial"/>
          <w:b/>
          <w:bCs/>
          <w:color w:val="0E0E0E"/>
          <w:sz w:val="23"/>
          <w:szCs w:val="23"/>
        </w:rPr>
        <w:lastRenderedPageBreak/>
        <w:t>Scenario A: Adjacent Slip is Empty and Not Reserved</w:t>
      </w:r>
      <w:r w:rsidR="00931851" w:rsidRPr="00974FE6">
        <w:rPr>
          <w:rFonts w:cs="Arial"/>
          <w:b/>
          <w:bCs/>
          <w:color w:val="0E0E0E"/>
          <w:sz w:val="23"/>
          <w:szCs w:val="23"/>
        </w:rPr>
        <w:br/>
      </w:r>
      <w:r w:rsidR="002775DF">
        <w:rPr>
          <w:rFonts w:cs="Arial"/>
          <w:color w:val="0E0E0E"/>
          <w:sz w:val="23"/>
          <w:szCs w:val="23"/>
        </w:rPr>
        <w:t xml:space="preserve">The </w:t>
      </w:r>
      <w:r w:rsidR="00E723BE">
        <w:rPr>
          <w:rFonts w:cs="Arial"/>
          <w:color w:val="0E0E0E"/>
          <w:sz w:val="23"/>
          <w:szCs w:val="23"/>
        </w:rPr>
        <w:t xml:space="preserve">vessel </w:t>
      </w:r>
      <w:r w:rsidR="00931851" w:rsidRPr="00974FE6">
        <w:rPr>
          <w:rFonts w:cs="Arial"/>
          <w:color w:val="0E0E0E"/>
          <w:sz w:val="23"/>
          <w:szCs w:val="23"/>
        </w:rPr>
        <w:t xml:space="preserve">will be </w:t>
      </w:r>
      <w:r w:rsidR="00974FE6" w:rsidRPr="00974FE6">
        <w:rPr>
          <w:rFonts w:cs="Arial"/>
          <w:color w:val="0E0E0E"/>
          <w:sz w:val="23"/>
          <w:szCs w:val="23"/>
        </w:rPr>
        <w:t xml:space="preserve">subject to the </w:t>
      </w:r>
      <w:r w:rsidR="002775DF">
        <w:rPr>
          <w:rFonts w:cs="Arial"/>
          <w:color w:val="0E0E0E"/>
          <w:sz w:val="23"/>
          <w:szCs w:val="23"/>
        </w:rPr>
        <w:t xml:space="preserve">Encroachment Surcharge. </w:t>
      </w:r>
      <w:r w:rsidR="00974FE6" w:rsidRPr="00974FE6">
        <w:rPr>
          <w:rFonts w:cs="Arial"/>
          <w:color w:val="0E0E0E"/>
          <w:sz w:val="23"/>
          <w:szCs w:val="23"/>
        </w:rPr>
        <w:t xml:space="preserve"> </w:t>
      </w:r>
    </w:p>
    <w:p w14:paraId="59D22F1E" w14:textId="33DA40EF" w:rsidR="00974FE6" w:rsidRPr="002775DF" w:rsidRDefault="005B438C" w:rsidP="002775DF">
      <w:pPr>
        <w:pStyle w:val="ListParagraph"/>
        <w:numPr>
          <w:ilvl w:val="0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720"/>
        <w:contextualSpacing w:val="0"/>
        <w:rPr>
          <w:rFonts w:cs="Arial"/>
          <w:color w:val="0E0E0E"/>
          <w:sz w:val="23"/>
          <w:szCs w:val="23"/>
        </w:rPr>
      </w:pPr>
      <w:r w:rsidRPr="00974FE6">
        <w:rPr>
          <w:rFonts w:cs="Arial"/>
          <w:b/>
          <w:bCs/>
          <w:color w:val="0E0E0E"/>
          <w:sz w:val="23"/>
          <w:szCs w:val="23"/>
        </w:rPr>
        <w:t>Scenario B: Adjacent Slip is Empty and Reserved</w:t>
      </w:r>
      <w:r w:rsidR="00F83FAE">
        <w:rPr>
          <w:rFonts w:cs="Arial"/>
          <w:b/>
          <w:bCs/>
          <w:color w:val="0E0E0E"/>
          <w:sz w:val="23"/>
          <w:szCs w:val="23"/>
        </w:rPr>
        <w:t xml:space="preserve">. </w:t>
      </w:r>
      <w:r w:rsidR="00D73DED" w:rsidRPr="00974FE6">
        <w:rPr>
          <w:rFonts w:cs="Arial"/>
          <w:b/>
          <w:bCs/>
          <w:color w:val="0E0E0E"/>
          <w:sz w:val="23"/>
          <w:szCs w:val="23"/>
        </w:rPr>
        <w:br/>
      </w:r>
      <w:r w:rsidR="002775DF">
        <w:rPr>
          <w:rFonts w:cs="Arial"/>
          <w:color w:val="0E0E0E"/>
          <w:sz w:val="23"/>
          <w:szCs w:val="23"/>
        </w:rPr>
        <w:t>The</w:t>
      </w:r>
      <w:r w:rsidR="00E723BE">
        <w:rPr>
          <w:rFonts w:cs="Arial"/>
          <w:color w:val="0E0E0E"/>
          <w:sz w:val="23"/>
          <w:szCs w:val="23"/>
        </w:rPr>
        <w:t xml:space="preserve"> vessel</w:t>
      </w:r>
      <w:r w:rsidR="00974FE6" w:rsidRPr="002775DF">
        <w:rPr>
          <w:rFonts w:cs="Arial"/>
          <w:color w:val="0E0E0E"/>
          <w:sz w:val="23"/>
          <w:szCs w:val="23"/>
        </w:rPr>
        <w:t xml:space="preserve"> </w:t>
      </w:r>
      <w:r w:rsidR="00931851" w:rsidRPr="002775DF">
        <w:rPr>
          <w:rFonts w:cs="Arial"/>
          <w:color w:val="0E0E0E"/>
          <w:sz w:val="23"/>
          <w:szCs w:val="23"/>
        </w:rPr>
        <w:t xml:space="preserve">will be </w:t>
      </w:r>
      <w:r w:rsidR="00974FE6" w:rsidRPr="002775DF">
        <w:rPr>
          <w:rFonts w:cs="Arial"/>
          <w:color w:val="0E0E0E"/>
          <w:sz w:val="23"/>
          <w:szCs w:val="23"/>
        </w:rPr>
        <w:t xml:space="preserve">subject to the </w:t>
      </w:r>
      <w:r w:rsidR="002775DF">
        <w:rPr>
          <w:rFonts w:cs="Arial"/>
          <w:color w:val="0E0E0E"/>
          <w:sz w:val="23"/>
          <w:szCs w:val="23"/>
        </w:rPr>
        <w:t>Encroachment Surcharge.</w:t>
      </w:r>
      <w:r w:rsidR="00974FE6" w:rsidRPr="002775DF">
        <w:rPr>
          <w:rFonts w:cs="Arial"/>
          <w:color w:val="0E0E0E"/>
          <w:sz w:val="23"/>
          <w:szCs w:val="23"/>
        </w:rPr>
        <w:t xml:space="preserve"> </w:t>
      </w:r>
    </w:p>
    <w:p w14:paraId="31EE43DE" w14:textId="5BDBEAE6" w:rsidR="005B438C" w:rsidRPr="00974FE6" w:rsidRDefault="005B438C" w:rsidP="00974FE6">
      <w:pPr>
        <w:pStyle w:val="ListParagraph"/>
        <w:numPr>
          <w:ilvl w:val="0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720"/>
        <w:contextualSpacing w:val="0"/>
        <w:rPr>
          <w:rFonts w:cs="Arial"/>
          <w:color w:val="0E0E0E"/>
          <w:sz w:val="23"/>
          <w:szCs w:val="23"/>
        </w:rPr>
      </w:pPr>
      <w:r w:rsidRPr="00974FE6">
        <w:rPr>
          <w:rFonts w:cs="Arial"/>
          <w:b/>
          <w:bCs/>
          <w:color w:val="0E0E0E"/>
          <w:sz w:val="23"/>
          <w:szCs w:val="23"/>
        </w:rPr>
        <w:t xml:space="preserve">Scenario C: Adjacent Slip </w:t>
      </w:r>
      <w:r w:rsidR="00F83FAE">
        <w:rPr>
          <w:rFonts w:cs="Arial"/>
          <w:b/>
          <w:bCs/>
          <w:color w:val="0E0E0E"/>
          <w:sz w:val="23"/>
          <w:szCs w:val="23"/>
        </w:rPr>
        <w:t xml:space="preserve">is Assigned/Paid for by the </w:t>
      </w:r>
      <w:r w:rsidR="00D73DED" w:rsidRPr="00974FE6">
        <w:rPr>
          <w:rFonts w:cs="Arial"/>
          <w:b/>
          <w:bCs/>
          <w:color w:val="0E0E0E"/>
          <w:sz w:val="23"/>
          <w:szCs w:val="23"/>
        </w:rPr>
        <w:t xml:space="preserve">Same Class A Member </w:t>
      </w:r>
      <w:r w:rsidR="00D73DED" w:rsidRPr="00974FE6">
        <w:rPr>
          <w:rFonts w:cs="Arial"/>
          <w:b/>
          <w:bCs/>
          <w:color w:val="0E0E0E"/>
          <w:sz w:val="23"/>
          <w:szCs w:val="23"/>
        </w:rPr>
        <w:br/>
      </w:r>
      <w:r w:rsidR="00415089">
        <w:rPr>
          <w:rFonts w:cs="Arial"/>
          <w:color w:val="0E0E0E"/>
          <w:sz w:val="23"/>
          <w:szCs w:val="23"/>
        </w:rPr>
        <w:t>N</w:t>
      </w:r>
      <w:r w:rsidRPr="00974FE6">
        <w:rPr>
          <w:rFonts w:cs="Arial"/>
          <w:color w:val="0E0E0E"/>
          <w:sz w:val="23"/>
          <w:szCs w:val="23"/>
        </w:rPr>
        <w:t xml:space="preserve">o </w:t>
      </w:r>
      <w:r w:rsidR="00F83FAE">
        <w:rPr>
          <w:rFonts w:cs="Arial"/>
          <w:color w:val="0E0E0E"/>
          <w:sz w:val="23"/>
          <w:szCs w:val="23"/>
        </w:rPr>
        <w:t>E</w:t>
      </w:r>
      <w:r w:rsidR="00D73DED" w:rsidRPr="00974FE6">
        <w:rPr>
          <w:rFonts w:cs="Arial"/>
          <w:color w:val="0E0E0E"/>
          <w:sz w:val="23"/>
          <w:szCs w:val="23"/>
        </w:rPr>
        <w:t>ncroachment</w:t>
      </w:r>
      <w:r w:rsidR="00F83FAE">
        <w:rPr>
          <w:rFonts w:cs="Arial"/>
          <w:color w:val="0E0E0E"/>
          <w:sz w:val="23"/>
          <w:szCs w:val="23"/>
        </w:rPr>
        <w:t xml:space="preserve"> Surcharge will be levied. </w:t>
      </w:r>
      <w:r w:rsidRPr="00974FE6">
        <w:rPr>
          <w:rFonts w:cs="Arial"/>
          <w:color w:val="0E0E0E"/>
          <w:sz w:val="23"/>
          <w:szCs w:val="23"/>
        </w:rPr>
        <w:t xml:space="preserve"> </w:t>
      </w:r>
    </w:p>
    <w:p w14:paraId="11CF758C" w14:textId="77777777" w:rsidR="009D6010" w:rsidRPr="00974FE6" w:rsidRDefault="009D6010" w:rsidP="009D6010">
      <w:pPr>
        <w:pStyle w:val="ListParagraph"/>
        <w:tabs>
          <w:tab w:val="right" w:pos="100"/>
          <w:tab w:val="left" w:pos="260"/>
        </w:tabs>
        <w:autoSpaceDE w:val="0"/>
        <w:autoSpaceDN w:val="0"/>
        <w:adjustRightInd w:val="0"/>
        <w:spacing w:line="276" w:lineRule="auto"/>
        <w:contextualSpacing w:val="0"/>
        <w:rPr>
          <w:rFonts w:cs="Arial"/>
          <w:color w:val="0E0E0E"/>
          <w:sz w:val="23"/>
          <w:szCs w:val="23"/>
        </w:rPr>
      </w:pPr>
    </w:p>
    <w:p w14:paraId="003C735B" w14:textId="01008A3E" w:rsidR="00154E92" w:rsidRPr="00974FE6" w:rsidRDefault="00154E92" w:rsidP="00D47AF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260"/>
        <w:contextualSpacing w:val="0"/>
        <w:rPr>
          <w:rFonts w:cs="Arial"/>
          <w:b/>
          <w:bCs/>
          <w:color w:val="0E0E0E"/>
          <w:sz w:val="23"/>
          <w:szCs w:val="23"/>
        </w:rPr>
      </w:pPr>
      <w:r w:rsidRPr="00974FE6">
        <w:rPr>
          <w:rFonts w:cs="Arial"/>
          <w:b/>
          <w:bCs/>
          <w:color w:val="0E0E0E"/>
          <w:sz w:val="23"/>
          <w:szCs w:val="23"/>
        </w:rPr>
        <w:t>B</w:t>
      </w:r>
      <w:r w:rsidR="005B438C" w:rsidRPr="00974FE6">
        <w:rPr>
          <w:rFonts w:cs="Arial"/>
          <w:b/>
          <w:bCs/>
          <w:color w:val="0E0E0E"/>
          <w:sz w:val="23"/>
          <w:szCs w:val="23"/>
        </w:rPr>
        <w:t xml:space="preserve">. </w:t>
      </w:r>
      <w:r w:rsidRPr="00974FE6">
        <w:rPr>
          <w:rFonts w:cs="Arial"/>
          <w:b/>
          <w:bCs/>
          <w:color w:val="0E0E0E"/>
          <w:sz w:val="23"/>
          <w:szCs w:val="23"/>
        </w:rPr>
        <w:t>Double Tie Slips</w:t>
      </w:r>
    </w:p>
    <w:p w14:paraId="5CEF5BF2" w14:textId="255C618A" w:rsidR="00154E92" w:rsidRPr="00974FE6" w:rsidRDefault="00154E92" w:rsidP="00154E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560"/>
        <w:contextualSpacing w:val="0"/>
        <w:rPr>
          <w:rFonts w:cs="Arial"/>
          <w:color w:val="0E0E0E"/>
          <w:sz w:val="23"/>
          <w:szCs w:val="23"/>
        </w:rPr>
      </w:pPr>
      <w:r w:rsidRPr="00974FE6">
        <w:rPr>
          <w:rFonts w:cs="Arial"/>
          <w:color w:val="0E0E0E"/>
          <w:sz w:val="23"/>
          <w:szCs w:val="23"/>
        </w:rPr>
        <w:t>Double tie slips</w:t>
      </w:r>
      <w:r w:rsidRPr="00974FE6">
        <w:rPr>
          <w:rFonts w:cs="Arial"/>
          <w:b/>
          <w:bCs/>
          <w:color w:val="0E0E0E"/>
          <w:sz w:val="23"/>
          <w:szCs w:val="23"/>
        </w:rPr>
        <w:t xml:space="preserve"> </w:t>
      </w:r>
      <w:r w:rsidRPr="00974FE6">
        <w:rPr>
          <w:rFonts w:cs="Arial"/>
          <w:color w:val="000000" w:themeColor="text1"/>
          <w:sz w:val="23"/>
          <w:szCs w:val="23"/>
        </w:rPr>
        <w:t xml:space="preserve">14, 33, 48, 61, 65, 74, 85, 94, 103 are not subject to </w:t>
      </w:r>
      <w:r w:rsidR="00974FE6" w:rsidRPr="00974FE6">
        <w:rPr>
          <w:rFonts w:cs="Arial"/>
          <w:color w:val="000000" w:themeColor="text1"/>
          <w:sz w:val="23"/>
          <w:szCs w:val="23"/>
        </w:rPr>
        <w:t xml:space="preserve">the </w:t>
      </w:r>
      <w:r w:rsidR="00415089">
        <w:rPr>
          <w:rFonts w:cs="Arial"/>
          <w:color w:val="000000" w:themeColor="text1"/>
          <w:sz w:val="23"/>
          <w:szCs w:val="23"/>
        </w:rPr>
        <w:t>Encroachment S</w:t>
      </w:r>
      <w:r w:rsidR="00974FE6" w:rsidRPr="00974FE6">
        <w:rPr>
          <w:rFonts w:cs="Arial"/>
          <w:color w:val="000000" w:themeColor="text1"/>
          <w:sz w:val="23"/>
          <w:szCs w:val="23"/>
        </w:rPr>
        <w:t xml:space="preserve">urcharge. </w:t>
      </w:r>
    </w:p>
    <w:p w14:paraId="20E9D090" w14:textId="77777777" w:rsidR="00154E92" w:rsidRPr="00974FE6" w:rsidRDefault="00154E92" w:rsidP="00D47AF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260"/>
        <w:contextualSpacing w:val="0"/>
        <w:rPr>
          <w:rFonts w:cs="Arial"/>
          <w:b/>
          <w:bCs/>
          <w:color w:val="0E0E0E"/>
          <w:sz w:val="23"/>
          <w:szCs w:val="23"/>
        </w:rPr>
      </w:pPr>
    </w:p>
    <w:p w14:paraId="6934CCBB" w14:textId="71518FD9" w:rsidR="005B438C" w:rsidRPr="00974FE6" w:rsidRDefault="00154E92" w:rsidP="00D47AF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260"/>
        <w:contextualSpacing w:val="0"/>
        <w:rPr>
          <w:rFonts w:cs="Arial"/>
          <w:color w:val="0E0E0E"/>
          <w:sz w:val="23"/>
          <w:szCs w:val="23"/>
        </w:rPr>
      </w:pPr>
      <w:r w:rsidRPr="00974FE6">
        <w:rPr>
          <w:rFonts w:cs="Arial"/>
          <w:b/>
          <w:bCs/>
          <w:color w:val="0E0E0E"/>
          <w:sz w:val="23"/>
          <w:szCs w:val="23"/>
        </w:rPr>
        <w:t xml:space="preserve">C. </w:t>
      </w:r>
      <w:r w:rsidR="00974FE6" w:rsidRPr="00974FE6">
        <w:rPr>
          <w:rFonts w:cs="Arial"/>
          <w:b/>
          <w:bCs/>
          <w:color w:val="0E0E0E"/>
          <w:sz w:val="23"/>
          <w:szCs w:val="23"/>
        </w:rPr>
        <w:t xml:space="preserve">Oversized </w:t>
      </w:r>
      <w:r w:rsidR="005B438C" w:rsidRPr="00974FE6">
        <w:rPr>
          <w:rFonts w:cs="Arial"/>
          <w:b/>
          <w:bCs/>
          <w:color w:val="0E0E0E"/>
          <w:sz w:val="23"/>
          <w:szCs w:val="23"/>
        </w:rPr>
        <w:t>Boat Lift</w:t>
      </w:r>
      <w:r w:rsidR="00974FE6" w:rsidRPr="00974FE6">
        <w:rPr>
          <w:rFonts w:cs="Arial"/>
          <w:b/>
          <w:bCs/>
          <w:color w:val="0E0E0E"/>
          <w:sz w:val="23"/>
          <w:szCs w:val="23"/>
        </w:rPr>
        <w:t>s</w:t>
      </w:r>
    </w:p>
    <w:p w14:paraId="4EA0C389" w14:textId="04157359" w:rsidR="00974FE6" w:rsidRPr="00974FE6" w:rsidRDefault="00DE13D1" w:rsidP="00974FE6">
      <w:pPr>
        <w:tabs>
          <w:tab w:val="right" w:pos="100"/>
          <w:tab w:val="left" w:pos="260"/>
        </w:tabs>
        <w:autoSpaceDE w:val="0"/>
        <w:autoSpaceDN w:val="0"/>
        <w:adjustRightInd w:val="0"/>
        <w:spacing w:line="276" w:lineRule="auto"/>
        <w:ind w:left="520" w:hanging="260"/>
        <w:contextualSpacing w:val="0"/>
        <w:rPr>
          <w:rFonts w:cs="Arial"/>
          <w:color w:val="0E0E0E"/>
          <w:sz w:val="23"/>
          <w:szCs w:val="23"/>
        </w:rPr>
      </w:pPr>
      <w:r w:rsidRPr="00974FE6">
        <w:rPr>
          <w:rFonts w:cs="Arial"/>
          <w:color w:val="0E0E0E"/>
          <w:sz w:val="23"/>
          <w:szCs w:val="23"/>
        </w:rPr>
        <w:tab/>
      </w:r>
      <w:r w:rsidR="005B438C" w:rsidRPr="00974FE6">
        <w:rPr>
          <w:rFonts w:cs="Arial"/>
          <w:color w:val="0E0E0E"/>
          <w:sz w:val="23"/>
          <w:szCs w:val="23"/>
        </w:rPr>
        <w:t>If a boat lift, when fully deployed</w:t>
      </w:r>
      <w:r w:rsidR="00415089">
        <w:rPr>
          <w:rFonts w:cs="Arial"/>
          <w:color w:val="0E0E0E"/>
          <w:sz w:val="23"/>
          <w:szCs w:val="23"/>
        </w:rPr>
        <w:t xml:space="preserve"> to launch or accept a </w:t>
      </w:r>
      <w:r w:rsidR="00E723BE">
        <w:rPr>
          <w:rFonts w:cs="Arial"/>
          <w:color w:val="0E0E0E"/>
          <w:sz w:val="23"/>
          <w:szCs w:val="23"/>
        </w:rPr>
        <w:t xml:space="preserve">vessel or </w:t>
      </w:r>
      <w:r w:rsidR="00415089">
        <w:rPr>
          <w:rFonts w:cs="Arial"/>
          <w:color w:val="0E0E0E"/>
          <w:sz w:val="23"/>
          <w:szCs w:val="23"/>
        </w:rPr>
        <w:t>watercraft</w:t>
      </w:r>
      <w:r w:rsidR="00571B41" w:rsidRPr="00974FE6">
        <w:rPr>
          <w:rFonts w:cs="Arial"/>
          <w:color w:val="0E0E0E"/>
          <w:sz w:val="23"/>
          <w:szCs w:val="23"/>
        </w:rPr>
        <w:t>,</w:t>
      </w:r>
      <w:r w:rsidR="005B438C" w:rsidRPr="00974FE6">
        <w:rPr>
          <w:rFonts w:cs="Arial"/>
          <w:color w:val="0E0E0E"/>
          <w:sz w:val="23"/>
          <w:szCs w:val="23"/>
        </w:rPr>
        <w:t xml:space="preserve"> encroaches more than</w:t>
      </w:r>
      <w:r w:rsidR="00415089">
        <w:rPr>
          <w:rFonts w:cs="Arial"/>
          <w:color w:val="0E0E0E"/>
          <w:sz w:val="23"/>
          <w:szCs w:val="23"/>
        </w:rPr>
        <w:t xml:space="preserve"> </w:t>
      </w:r>
      <w:r w:rsidR="00415089" w:rsidRPr="00974FE6">
        <w:rPr>
          <w:rFonts w:cs="Arial"/>
          <w:color w:val="0E0E0E"/>
          <w:sz w:val="23"/>
          <w:szCs w:val="23"/>
        </w:rPr>
        <w:t xml:space="preserve">50% </w:t>
      </w:r>
      <w:r w:rsidR="00415089">
        <w:rPr>
          <w:rFonts w:cs="Arial"/>
          <w:color w:val="0E0E0E"/>
          <w:sz w:val="23"/>
          <w:szCs w:val="23"/>
        </w:rPr>
        <w:t xml:space="preserve">over </w:t>
      </w:r>
      <w:r w:rsidR="00415089" w:rsidRPr="00974FE6">
        <w:rPr>
          <w:rFonts w:cs="Arial"/>
          <w:color w:val="0E0E0E"/>
          <w:sz w:val="23"/>
          <w:szCs w:val="23"/>
        </w:rPr>
        <w:t>the width of its assigned slip,</w:t>
      </w:r>
      <w:r w:rsidR="00415089">
        <w:rPr>
          <w:rFonts w:cs="Arial"/>
          <w:color w:val="0E0E0E"/>
          <w:sz w:val="23"/>
          <w:szCs w:val="23"/>
        </w:rPr>
        <w:t xml:space="preserve"> </w:t>
      </w:r>
      <w:r w:rsidR="00C5283E" w:rsidRPr="00974FE6">
        <w:rPr>
          <w:rFonts w:cs="Arial"/>
          <w:color w:val="0E0E0E"/>
          <w:sz w:val="23"/>
          <w:szCs w:val="23"/>
        </w:rPr>
        <w:t xml:space="preserve">the </w:t>
      </w:r>
      <w:r w:rsidR="00E723BE">
        <w:rPr>
          <w:rFonts w:cs="Arial"/>
          <w:color w:val="0E0E0E"/>
          <w:sz w:val="23"/>
          <w:szCs w:val="23"/>
        </w:rPr>
        <w:t xml:space="preserve">vessel or watercraft </w:t>
      </w:r>
      <w:r w:rsidR="00F83FAE">
        <w:rPr>
          <w:rFonts w:cs="Arial"/>
          <w:color w:val="0E0E0E"/>
          <w:sz w:val="23"/>
          <w:szCs w:val="23"/>
        </w:rPr>
        <w:t>shall be assess</w:t>
      </w:r>
      <w:r w:rsidR="00415089">
        <w:rPr>
          <w:rFonts w:cs="Arial"/>
          <w:color w:val="0E0E0E"/>
          <w:sz w:val="23"/>
          <w:szCs w:val="23"/>
        </w:rPr>
        <w:t xml:space="preserve">ed </w:t>
      </w:r>
      <w:r w:rsidR="00F83FAE">
        <w:rPr>
          <w:rFonts w:cs="Arial"/>
          <w:color w:val="0E0E0E"/>
          <w:sz w:val="23"/>
          <w:szCs w:val="23"/>
        </w:rPr>
        <w:t xml:space="preserve">an </w:t>
      </w:r>
      <w:r w:rsidR="00F83FAE" w:rsidRPr="00415089">
        <w:rPr>
          <w:rFonts w:cs="Arial"/>
          <w:color w:val="0E0E0E"/>
          <w:sz w:val="23"/>
          <w:szCs w:val="23"/>
        </w:rPr>
        <w:t>Encroachment Surcharge</w:t>
      </w:r>
      <w:r w:rsidR="00F83FAE" w:rsidRPr="00F83FAE">
        <w:rPr>
          <w:rFonts w:cs="Arial"/>
          <w:b/>
          <w:bCs/>
          <w:color w:val="0E0E0E"/>
          <w:sz w:val="23"/>
          <w:szCs w:val="23"/>
        </w:rPr>
        <w:t>.</w:t>
      </w:r>
    </w:p>
    <w:p w14:paraId="55B36358" w14:textId="77777777" w:rsidR="00D73DED" w:rsidRPr="00974FE6" w:rsidRDefault="00D73DED" w:rsidP="005B438C">
      <w:pPr>
        <w:spacing w:line="276" w:lineRule="auto"/>
        <w:rPr>
          <w:rFonts w:cs="Arial"/>
          <w:color w:val="0E0E0E"/>
          <w:sz w:val="23"/>
          <w:szCs w:val="23"/>
        </w:rPr>
      </w:pPr>
    </w:p>
    <w:p w14:paraId="3CB02736" w14:textId="0D24E90D" w:rsidR="005B438C" w:rsidRPr="00974FE6" w:rsidRDefault="005B438C" w:rsidP="00DE13D1">
      <w:pPr>
        <w:pStyle w:val="ListParagraph"/>
        <w:numPr>
          <w:ilvl w:val="0"/>
          <w:numId w:val="12"/>
        </w:numPr>
        <w:spacing w:line="276" w:lineRule="auto"/>
        <w:rPr>
          <w:rFonts w:cs="Arial"/>
          <w:b/>
          <w:bCs/>
          <w:color w:val="000000" w:themeColor="text1"/>
          <w:sz w:val="23"/>
          <w:szCs w:val="23"/>
        </w:rPr>
      </w:pPr>
      <w:r w:rsidRPr="00974FE6">
        <w:rPr>
          <w:rFonts w:cs="Arial"/>
          <w:b/>
          <w:bCs/>
          <w:color w:val="000000" w:themeColor="text1"/>
          <w:sz w:val="23"/>
          <w:szCs w:val="23"/>
        </w:rPr>
        <w:t>FEES FOR FLOATS, RACKS AND JET SKI RACKS</w:t>
      </w:r>
    </w:p>
    <w:p w14:paraId="5C0C45BE" w14:textId="03F72E19" w:rsidR="005B438C" w:rsidRPr="00974FE6" w:rsidRDefault="005B438C" w:rsidP="005B438C">
      <w:pPr>
        <w:spacing w:line="276" w:lineRule="auto"/>
        <w:rPr>
          <w:rFonts w:cs="Arial"/>
          <w:b/>
          <w:bCs/>
          <w:color w:val="000000" w:themeColor="text1"/>
          <w:sz w:val="23"/>
          <w:szCs w:val="23"/>
        </w:rPr>
      </w:pPr>
      <w:r w:rsidRPr="00974FE6">
        <w:rPr>
          <w:rFonts w:cs="Arial"/>
          <w:b/>
          <w:bCs/>
          <w:color w:val="000000" w:themeColor="text1"/>
          <w:sz w:val="23"/>
          <w:szCs w:val="23"/>
        </w:rPr>
        <w:t xml:space="preserve">  </w:t>
      </w:r>
    </w:p>
    <w:p w14:paraId="71499B33" w14:textId="2E3DB520" w:rsidR="00002907" w:rsidRPr="00974FE6" w:rsidRDefault="00DE13D1" w:rsidP="00002907">
      <w:pPr>
        <w:spacing w:line="276" w:lineRule="auto"/>
        <w:ind w:left="360"/>
        <w:rPr>
          <w:rFonts w:cs="Arial"/>
          <w:b/>
          <w:bCs/>
          <w:color w:val="0E0E0E"/>
          <w:sz w:val="23"/>
          <w:szCs w:val="23"/>
        </w:rPr>
      </w:pPr>
      <w:r w:rsidRPr="00974FE6">
        <w:rPr>
          <w:rFonts w:cs="Arial"/>
          <w:b/>
          <w:bCs/>
          <w:color w:val="0E0E0E"/>
          <w:sz w:val="23"/>
          <w:szCs w:val="23"/>
        </w:rPr>
        <w:t xml:space="preserve">A. </w:t>
      </w:r>
      <w:r w:rsidR="005B438C" w:rsidRPr="00974FE6">
        <w:rPr>
          <w:rFonts w:cs="Arial"/>
          <w:b/>
          <w:bCs/>
          <w:color w:val="0E0E0E"/>
          <w:sz w:val="23"/>
          <w:szCs w:val="23"/>
        </w:rPr>
        <w:t>Floats</w:t>
      </w:r>
      <w:r w:rsidR="00002907" w:rsidRPr="00974FE6">
        <w:rPr>
          <w:rFonts w:cs="Arial"/>
          <w:b/>
          <w:bCs/>
          <w:color w:val="0E0E0E"/>
          <w:sz w:val="23"/>
          <w:szCs w:val="23"/>
        </w:rPr>
        <w:br/>
      </w:r>
      <w:r w:rsidRPr="00974FE6">
        <w:rPr>
          <w:rFonts w:cs="Arial"/>
          <w:color w:val="0E0E0E"/>
          <w:sz w:val="23"/>
          <w:szCs w:val="23"/>
        </w:rPr>
        <w:t>Floats</w:t>
      </w:r>
      <w:r w:rsidR="005B438C" w:rsidRPr="00974FE6">
        <w:rPr>
          <w:rFonts w:cs="Arial"/>
          <w:color w:val="0E0E0E"/>
          <w:sz w:val="23"/>
          <w:szCs w:val="23"/>
        </w:rPr>
        <w:t xml:space="preserve"> for small craft or dinghies, kayaks, etc. occupying a slip will pay the appropriate monthly slip rate. Floats for small craft or dinghies, kayaks, etc. located between the head-walk and bulkhead pay a monthly rate of $65.00 for Class “A” members to use or $260.00 for Class “B” &amp; “C” members to use</w:t>
      </w:r>
      <w:r w:rsidR="005078BC" w:rsidRPr="00974FE6">
        <w:rPr>
          <w:rFonts w:cs="Arial"/>
          <w:color w:val="0E0E0E"/>
          <w:sz w:val="23"/>
          <w:szCs w:val="23"/>
        </w:rPr>
        <w:t xml:space="preserve">. </w:t>
      </w:r>
      <w:r w:rsidR="00002907" w:rsidRPr="00974FE6">
        <w:rPr>
          <w:rFonts w:cs="Arial"/>
          <w:color w:val="0E0E0E"/>
          <w:sz w:val="23"/>
          <w:szCs w:val="23"/>
        </w:rPr>
        <w:t xml:space="preserve">Members paying a monthly slip fee will not be charged for floats moored inside the headwalk. </w:t>
      </w:r>
    </w:p>
    <w:p w14:paraId="082ABB3E" w14:textId="77777777" w:rsidR="00DE13D1" w:rsidRPr="00974FE6" w:rsidRDefault="00DE13D1" w:rsidP="00D47AF9">
      <w:pPr>
        <w:spacing w:line="276" w:lineRule="auto"/>
        <w:ind w:left="360"/>
        <w:rPr>
          <w:rFonts w:cs="Arial"/>
          <w:b/>
          <w:bCs/>
          <w:color w:val="000000" w:themeColor="text1"/>
          <w:sz w:val="23"/>
          <w:szCs w:val="23"/>
        </w:rPr>
      </w:pPr>
    </w:p>
    <w:p w14:paraId="5B042EBE" w14:textId="57472839" w:rsidR="00002907" w:rsidRPr="00974FE6" w:rsidRDefault="00DE13D1" w:rsidP="00002907">
      <w:pPr>
        <w:spacing w:line="276" w:lineRule="auto"/>
        <w:ind w:left="360"/>
        <w:rPr>
          <w:rFonts w:cs="Arial"/>
          <w:color w:val="000000" w:themeColor="text1"/>
          <w:sz w:val="23"/>
          <w:szCs w:val="23"/>
        </w:rPr>
      </w:pPr>
      <w:r w:rsidRPr="00974FE6">
        <w:rPr>
          <w:rFonts w:cs="Arial"/>
          <w:b/>
          <w:bCs/>
          <w:color w:val="000000" w:themeColor="text1"/>
          <w:sz w:val="23"/>
          <w:szCs w:val="23"/>
        </w:rPr>
        <w:t xml:space="preserve">B. </w:t>
      </w:r>
      <w:r w:rsidR="00D47AF9" w:rsidRPr="00974FE6">
        <w:rPr>
          <w:rFonts w:cs="Arial"/>
          <w:b/>
          <w:bCs/>
          <w:color w:val="000000" w:themeColor="text1"/>
          <w:sz w:val="23"/>
          <w:szCs w:val="23"/>
        </w:rPr>
        <w:t xml:space="preserve">Kayak and SUP Rack and </w:t>
      </w:r>
      <w:r w:rsidRPr="00974FE6">
        <w:rPr>
          <w:rFonts w:cs="Arial"/>
          <w:b/>
          <w:bCs/>
          <w:color w:val="000000" w:themeColor="text1"/>
          <w:sz w:val="23"/>
          <w:szCs w:val="23"/>
        </w:rPr>
        <w:t>Restrictions:</w:t>
      </w:r>
      <w:r w:rsidRPr="00974FE6">
        <w:rPr>
          <w:rFonts w:cs="Arial"/>
          <w:color w:val="000000" w:themeColor="text1"/>
          <w:sz w:val="23"/>
          <w:szCs w:val="23"/>
        </w:rPr>
        <w:t xml:space="preserve"> </w:t>
      </w:r>
      <w:r w:rsidR="00002907" w:rsidRPr="00974FE6">
        <w:rPr>
          <w:rFonts w:cs="Arial"/>
          <w:color w:val="000000" w:themeColor="text1"/>
          <w:sz w:val="23"/>
          <w:szCs w:val="23"/>
        </w:rPr>
        <w:br/>
        <w:t xml:space="preserve">Kayaks, SUPs, and surfboards </w:t>
      </w:r>
      <w:r w:rsidR="005078BC" w:rsidRPr="00974FE6">
        <w:rPr>
          <w:rFonts w:cs="Arial"/>
          <w:color w:val="000000" w:themeColor="text1"/>
          <w:sz w:val="23"/>
          <w:szCs w:val="23"/>
        </w:rPr>
        <w:t xml:space="preserve">not moored on owner floats </w:t>
      </w:r>
      <w:r w:rsidR="00002907" w:rsidRPr="00974FE6">
        <w:rPr>
          <w:rFonts w:cs="Arial"/>
          <w:color w:val="000000" w:themeColor="text1"/>
          <w:sz w:val="23"/>
          <w:szCs w:val="23"/>
        </w:rPr>
        <w:t>may be kept on the BVD Racks by the BVD Clubhouse for a yearly rate of $150.00 for any Class A, B or C member.</w:t>
      </w:r>
      <w:r w:rsidR="00002907" w:rsidRPr="00974FE6">
        <w:rPr>
          <w:rFonts w:cs="Arial"/>
          <w:color w:val="000000" w:themeColor="text1"/>
          <w:sz w:val="23"/>
          <w:szCs w:val="23"/>
          <w:u w:color="000000"/>
        </w:rPr>
        <w:t xml:space="preserve"> </w:t>
      </w:r>
      <w:r w:rsidR="00002907" w:rsidRPr="00974FE6">
        <w:rPr>
          <w:rFonts w:cs="Arial"/>
          <w:color w:val="000000" w:themeColor="text1"/>
          <w:sz w:val="23"/>
          <w:szCs w:val="23"/>
        </w:rPr>
        <w:t xml:space="preserve">No kayaks, dinghies or auxiliary water or related boat usage, etc. items are to be left or stored on the headwalk or fingers </w:t>
      </w:r>
      <w:r w:rsidR="00A91E2A" w:rsidRPr="00974FE6">
        <w:rPr>
          <w:rFonts w:cs="Arial"/>
          <w:color w:val="000000" w:themeColor="text1"/>
          <w:sz w:val="23"/>
          <w:szCs w:val="23"/>
        </w:rPr>
        <w:t>to</w:t>
      </w:r>
      <w:r w:rsidR="00002907" w:rsidRPr="00974FE6">
        <w:rPr>
          <w:rFonts w:cs="Arial"/>
          <w:color w:val="000000" w:themeColor="text1"/>
          <w:sz w:val="23"/>
          <w:szCs w:val="23"/>
        </w:rPr>
        <w:t xml:space="preserve"> comply with a Coronado Fire Department mandate.  </w:t>
      </w:r>
    </w:p>
    <w:p w14:paraId="202B63E6" w14:textId="1319849E" w:rsidR="00D47AF9" w:rsidRPr="00974FE6" w:rsidRDefault="00D47AF9" w:rsidP="00D47AF9">
      <w:pPr>
        <w:spacing w:line="276" w:lineRule="auto"/>
        <w:ind w:left="360"/>
        <w:rPr>
          <w:rFonts w:cs="Arial"/>
          <w:b/>
          <w:bCs/>
          <w:color w:val="000000" w:themeColor="text1"/>
          <w:sz w:val="23"/>
          <w:szCs w:val="23"/>
        </w:rPr>
      </w:pPr>
      <w:r w:rsidRPr="00974FE6">
        <w:rPr>
          <w:rFonts w:cs="Arial"/>
          <w:b/>
          <w:bCs/>
          <w:color w:val="000000" w:themeColor="text1"/>
          <w:sz w:val="23"/>
          <w:szCs w:val="23"/>
        </w:rPr>
        <w:br/>
        <w:t xml:space="preserve">C. Jet Ski Racks: </w:t>
      </w:r>
    </w:p>
    <w:p w14:paraId="0B0F19EB" w14:textId="5AAC0FC6" w:rsidR="005B438C" w:rsidRPr="00974FE6" w:rsidRDefault="005B438C" w:rsidP="00D47AF9">
      <w:pPr>
        <w:spacing w:line="276" w:lineRule="auto"/>
        <w:ind w:left="360"/>
        <w:rPr>
          <w:rFonts w:cs="Arial"/>
          <w:color w:val="000000" w:themeColor="text1"/>
          <w:sz w:val="23"/>
          <w:szCs w:val="23"/>
        </w:rPr>
      </w:pPr>
      <w:r w:rsidRPr="00974FE6">
        <w:rPr>
          <w:rFonts w:cs="Arial"/>
          <w:color w:val="000000" w:themeColor="text1"/>
          <w:sz w:val="23"/>
          <w:szCs w:val="23"/>
        </w:rPr>
        <w:t xml:space="preserve">Jet Ski Racks </w:t>
      </w:r>
      <w:r w:rsidR="00D73DED" w:rsidRPr="00974FE6">
        <w:rPr>
          <w:rFonts w:cs="Arial"/>
          <w:color w:val="000000" w:themeColor="text1"/>
          <w:sz w:val="23"/>
          <w:szCs w:val="23"/>
        </w:rPr>
        <w:t xml:space="preserve">may be placed by members on </w:t>
      </w:r>
      <w:r w:rsidRPr="00974FE6">
        <w:rPr>
          <w:rFonts w:cs="Arial"/>
          <w:color w:val="000000" w:themeColor="text1"/>
          <w:sz w:val="23"/>
          <w:szCs w:val="23"/>
        </w:rPr>
        <w:t xml:space="preserve">either side of the Slip #52/53 a yearly rate of $450.00 for Class A </w:t>
      </w:r>
      <w:r w:rsidR="00D73DED" w:rsidRPr="00974FE6">
        <w:rPr>
          <w:rFonts w:cs="Arial"/>
          <w:color w:val="000000" w:themeColor="text1"/>
          <w:sz w:val="23"/>
          <w:szCs w:val="23"/>
        </w:rPr>
        <w:t xml:space="preserve">Members and $1800.00 </w:t>
      </w:r>
      <w:r w:rsidRPr="00974FE6">
        <w:rPr>
          <w:rFonts w:cs="Arial"/>
          <w:color w:val="000000" w:themeColor="text1"/>
          <w:sz w:val="23"/>
          <w:szCs w:val="23"/>
        </w:rPr>
        <w:t>“B” or “C” members.</w:t>
      </w:r>
    </w:p>
    <w:p w14:paraId="0351B7DA" w14:textId="77777777" w:rsidR="00A91E2A" w:rsidRDefault="00A91E2A" w:rsidP="00D47AF9">
      <w:pPr>
        <w:spacing w:line="276" w:lineRule="auto"/>
        <w:ind w:left="360"/>
        <w:rPr>
          <w:rFonts w:cs="Arial"/>
          <w:color w:val="000000" w:themeColor="text1"/>
          <w:sz w:val="23"/>
          <w:szCs w:val="23"/>
        </w:rPr>
      </w:pPr>
    </w:p>
    <w:p w14:paraId="5DAF4900" w14:textId="77777777" w:rsidR="00F83FAE" w:rsidRDefault="00F83FAE" w:rsidP="00D47AF9">
      <w:pPr>
        <w:spacing w:line="276" w:lineRule="auto"/>
        <w:ind w:left="360"/>
        <w:rPr>
          <w:rFonts w:cs="Arial"/>
          <w:color w:val="000000" w:themeColor="text1"/>
          <w:sz w:val="23"/>
          <w:szCs w:val="23"/>
        </w:rPr>
      </w:pPr>
    </w:p>
    <w:p w14:paraId="161A94B3" w14:textId="77777777" w:rsidR="0058393E" w:rsidRDefault="0058393E" w:rsidP="00F83FAE">
      <w:pPr>
        <w:spacing w:line="276" w:lineRule="auto"/>
        <w:ind w:left="360"/>
        <w:rPr>
          <w:rFonts w:cs="Arial"/>
          <w:color w:val="000000" w:themeColor="text1"/>
          <w:sz w:val="23"/>
          <w:szCs w:val="23"/>
        </w:rPr>
      </w:pPr>
    </w:p>
    <w:p w14:paraId="5E73D3CE" w14:textId="7980C8CF" w:rsidR="00F83FAE" w:rsidRDefault="00F83FAE" w:rsidP="00F83FAE">
      <w:pPr>
        <w:spacing w:line="276" w:lineRule="auto"/>
        <w:ind w:left="360"/>
        <w:rPr>
          <w:rFonts w:cs="Arial"/>
          <w:color w:val="000000" w:themeColor="text1"/>
          <w:sz w:val="23"/>
          <w:szCs w:val="23"/>
        </w:rPr>
      </w:pPr>
      <w:r>
        <w:rPr>
          <w:rFonts w:cs="Arial"/>
          <w:color w:val="000000" w:themeColor="text1"/>
          <w:sz w:val="23"/>
          <w:szCs w:val="23"/>
        </w:rPr>
        <w:t xml:space="preserve">Approved </w:t>
      </w:r>
      <w:r w:rsidR="0058393E">
        <w:rPr>
          <w:rFonts w:cs="Arial"/>
          <w:color w:val="000000" w:themeColor="text1"/>
          <w:sz w:val="23"/>
          <w:szCs w:val="23"/>
        </w:rPr>
        <w:t xml:space="preserve">by BVD Board of Directors, </w:t>
      </w:r>
      <w:r w:rsidR="007355B0">
        <w:rPr>
          <w:rFonts w:cs="Arial"/>
          <w:color w:val="000000" w:themeColor="text1"/>
          <w:sz w:val="23"/>
          <w:szCs w:val="23"/>
        </w:rPr>
        <w:t>October 16, 2024</w:t>
      </w:r>
      <w:r>
        <w:rPr>
          <w:rFonts w:cs="Arial"/>
          <w:sz w:val="23"/>
          <w:szCs w:val="23"/>
        </w:rPr>
        <w:tab/>
      </w:r>
    </w:p>
    <w:p w14:paraId="325B1F40" w14:textId="77777777" w:rsidR="0058393E" w:rsidRPr="0058393E" w:rsidRDefault="0058393E" w:rsidP="0058393E">
      <w:pPr>
        <w:rPr>
          <w:rFonts w:cs="Arial"/>
          <w:sz w:val="23"/>
          <w:szCs w:val="23"/>
        </w:rPr>
      </w:pPr>
    </w:p>
    <w:p w14:paraId="35C23B2B" w14:textId="77777777" w:rsidR="0058393E" w:rsidRPr="0058393E" w:rsidRDefault="0058393E" w:rsidP="0058393E">
      <w:pPr>
        <w:rPr>
          <w:rFonts w:cs="Arial"/>
          <w:sz w:val="23"/>
          <w:szCs w:val="23"/>
        </w:rPr>
      </w:pPr>
    </w:p>
    <w:p w14:paraId="6DB119C7" w14:textId="77777777" w:rsidR="0058393E" w:rsidRDefault="0058393E" w:rsidP="0058393E">
      <w:pPr>
        <w:rPr>
          <w:rFonts w:cs="Arial"/>
          <w:color w:val="000000" w:themeColor="text1"/>
          <w:sz w:val="23"/>
          <w:szCs w:val="23"/>
        </w:rPr>
      </w:pPr>
    </w:p>
    <w:p w14:paraId="5B67445D" w14:textId="23B69A06" w:rsidR="0058393E" w:rsidRPr="0058393E" w:rsidRDefault="0058393E" w:rsidP="0058393E">
      <w:pPr>
        <w:tabs>
          <w:tab w:val="left" w:pos="4703"/>
        </w:tabs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ab/>
      </w:r>
    </w:p>
    <w:sectPr w:rsidR="0058393E" w:rsidRPr="0058393E" w:rsidSect="00F83FAE">
      <w:headerReference w:type="default" r:id="rId8"/>
      <w:footerReference w:type="even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0F6A64" w14:textId="77777777" w:rsidR="002625E9" w:rsidRDefault="002625E9" w:rsidP="00651916">
      <w:pPr>
        <w:spacing w:line="240" w:lineRule="auto"/>
      </w:pPr>
      <w:r>
        <w:separator/>
      </w:r>
    </w:p>
  </w:endnote>
  <w:endnote w:type="continuationSeparator" w:id="0">
    <w:p w14:paraId="209331DF" w14:textId="77777777" w:rsidR="002625E9" w:rsidRDefault="002625E9" w:rsidP="006519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815564078"/>
      <w:docPartObj>
        <w:docPartGallery w:val="Page Numbers (Bottom of Page)"/>
        <w:docPartUnique/>
      </w:docPartObj>
    </w:sdtPr>
    <w:sdtContent>
      <w:p w14:paraId="229C593A" w14:textId="256325EA" w:rsidR="00CA2614" w:rsidRDefault="00CA2614" w:rsidP="00AF42D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3D0F6E4" w14:textId="77777777" w:rsidR="00CA2614" w:rsidRDefault="00CA26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258259498"/>
      <w:docPartObj>
        <w:docPartGallery w:val="Page Numbers (Bottom of Page)"/>
        <w:docPartUnique/>
      </w:docPartObj>
    </w:sdtPr>
    <w:sdtContent>
      <w:p w14:paraId="39FFEE1F" w14:textId="0C10072B" w:rsidR="00CA2614" w:rsidRDefault="00CA2614" w:rsidP="0058393E">
        <w:pPr>
          <w:pStyle w:val="Footer"/>
          <w:framePr w:wrap="none" w:vAnchor="text" w:hAnchor="page" w:x="4901" w:y="-2"/>
          <w:jc w:val="cen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FE4077D" w14:textId="431AADFB" w:rsidR="00CA2614" w:rsidRDefault="00CA2614" w:rsidP="00CA2614">
    <w:pPr>
      <w:pStyle w:val="Footer"/>
    </w:pPr>
    <w:r>
      <w:tab/>
      <w:t xml:space="preserve">of </w:t>
    </w:r>
    <w:r w:rsidR="00F83FAE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AE44CD" w14:textId="77777777" w:rsidR="002625E9" w:rsidRDefault="002625E9" w:rsidP="00651916">
      <w:pPr>
        <w:spacing w:line="240" w:lineRule="auto"/>
      </w:pPr>
      <w:r>
        <w:separator/>
      </w:r>
    </w:p>
  </w:footnote>
  <w:footnote w:type="continuationSeparator" w:id="0">
    <w:p w14:paraId="319BD913" w14:textId="77777777" w:rsidR="002625E9" w:rsidRDefault="002625E9" w:rsidP="006519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347B2" w14:textId="762A17AE" w:rsidR="00896304" w:rsidRDefault="00342463" w:rsidP="00AB1EC7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5860E8" wp14:editId="557D46C8">
              <wp:simplePos x="0" y="0"/>
              <wp:positionH relativeFrom="column">
                <wp:posOffset>3763645</wp:posOffset>
              </wp:positionH>
              <wp:positionV relativeFrom="paragraph">
                <wp:posOffset>-340194</wp:posOffset>
              </wp:positionV>
              <wp:extent cx="2455545" cy="722425"/>
              <wp:effectExtent l="0" t="0" r="0" b="1905"/>
              <wp:wrapNone/>
              <wp:docPr id="1245838320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55545" cy="7224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44CF6CF" w14:textId="4FCD1723" w:rsidR="00896304" w:rsidRPr="00B23699" w:rsidRDefault="00896304" w:rsidP="00896304">
                          <w:pPr>
                            <w:spacing w:line="240" w:lineRule="auto"/>
                            <w:jc w:val="right"/>
                            <w:rPr>
                              <w:rFonts w:ascii="Times New Roman" w:hAnsi="Times New Roman" w:cs="Times New Roman"/>
                            </w:rPr>
                          </w:pPr>
                          <w:r w:rsidRPr="00B23699">
                            <w:rPr>
                              <w:rFonts w:ascii="Times New Roman" w:hAnsi="Times New Roman" w:cs="Times New Roman"/>
                            </w:rPr>
                            <w:t>www.bahamavillagedocks.com</w:t>
                          </w:r>
                        </w:p>
                        <w:p w14:paraId="17A51375" w14:textId="2BC9DE96" w:rsidR="00896304" w:rsidRPr="00B23699" w:rsidRDefault="00896304" w:rsidP="00896304">
                          <w:pPr>
                            <w:spacing w:line="240" w:lineRule="auto"/>
                            <w:jc w:val="right"/>
                            <w:rPr>
                              <w:rFonts w:ascii="Times New Roman" w:hAnsi="Times New Roman" w:cs="Times New Roman"/>
                            </w:rPr>
                          </w:pPr>
                          <w:r w:rsidRPr="00B23699">
                            <w:rPr>
                              <w:rFonts w:ascii="Times New Roman" w:hAnsi="Times New Roman" w:cs="Times New Roman"/>
                            </w:rPr>
                            <w:t>BahamaDocks@aol.com</w:t>
                          </w:r>
                        </w:p>
                        <w:p w14:paraId="3B9EDE69" w14:textId="1B43F6DA" w:rsidR="00896304" w:rsidRPr="00B23699" w:rsidRDefault="00896304" w:rsidP="00896304">
                          <w:pPr>
                            <w:spacing w:line="240" w:lineRule="auto"/>
                            <w:jc w:val="right"/>
                            <w:rPr>
                              <w:rFonts w:ascii="Times New Roman" w:hAnsi="Times New Roman" w:cs="Times New Roman"/>
                            </w:rPr>
                          </w:pPr>
                          <w:r w:rsidRPr="00B23699">
                            <w:rPr>
                              <w:rFonts w:ascii="Times New Roman" w:hAnsi="Times New Roman" w:cs="Times New Roman"/>
                            </w:rPr>
                            <w:t>619-423-4657</w:t>
                          </w:r>
                        </w:p>
                        <w:p w14:paraId="0E704A69" w14:textId="77777777" w:rsidR="00896304" w:rsidRPr="00B23699" w:rsidRDefault="00896304" w:rsidP="00896304">
                          <w:pPr>
                            <w:spacing w:line="240" w:lineRule="auto"/>
                            <w:jc w:val="right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  <w:p w14:paraId="04E35C44" w14:textId="77777777" w:rsidR="00896304" w:rsidRPr="00B23699" w:rsidRDefault="00896304" w:rsidP="00896304">
                          <w:pPr>
                            <w:spacing w:line="240" w:lineRule="auto"/>
                            <w:jc w:val="right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  <w:p w14:paraId="21574012" w14:textId="77777777" w:rsidR="00896304" w:rsidRPr="00B23699" w:rsidRDefault="00896304" w:rsidP="00896304">
                          <w:pPr>
                            <w:spacing w:line="240" w:lineRule="auto"/>
                            <w:jc w:val="right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5860E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296.35pt;margin-top:-26.8pt;width:193.35pt;height:5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" fillcolor="white [3201]" stroked="f" strokeweight=".5pt">
              <v:textbox>
                <w:txbxContent>
                  <w:p w14:paraId="044CF6CF" w14:textId="4FCD1723" w:rsidR="00896304" w:rsidRPr="00B23699" w:rsidRDefault="00896304" w:rsidP="00896304">
                    <w:pPr>
                      <w:spacing w:line="240" w:lineRule="auto"/>
                      <w:jc w:val="right"/>
                      <w:rPr>
                        <w:rFonts w:ascii="Times New Roman" w:hAnsi="Times New Roman" w:cs="Times New Roman"/>
                      </w:rPr>
                    </w:pPr>
                    <w:r w:rsidRPr="00B23699">
                      <w:rPr>
                        <w:rFonts w:ascii="Times New Roman" w:hAnsi="Times New Roman" w:cs="Times New Roman"/>
                      </w:rPr>
                      <w:t>www.bahamavillagedocks.com</w:t>
                    </w:r>
                  </w:p>
                  <w:p w14:paraId="17A51375" w14:textId="2BC9DE96" w:rsidR="00896304" w:rsidRPr="00B23699" w:rsidRDefault="00896304" w:rsidP="00896304">
                    <w:pPr>
                      <w:spacing w:line="240" w:lineRule="auto"/>
                      <w:jc w:val="right"/>
                      <w:rPr>
                        <w:rFonts w:ascii="Times New Roman" w:hAnsi="Times New Roman" w:cs="Times New Roman"/>
                      </w:rPr>
                    </w:pPr>
                    <w:r w:rsidRPr="00B23699">
                      <w:rPr>
                        <w:rFonts w:ascii="Times New Roman" w:hAnsi="Times New Roman" w:cs="Times New Roman"/>
                      </w:rPr>
                      <w:t>BahamaDocks@aol.com</w:t>
                    </w:r>
                  </w:p>
                  <w:p w14:paraId="3B9EDE69" w14:textId="1B43F6DA" w:rsidR="00896304" w:rsidRPr="00B23699" w:rsidRDefault="00896304" w:rsidP="00896304">
                    <w:pPr>
                      <w:spacing w:line="240" w:lineRule="auto"/>
                      <w:jc w:val="right"/>
                      <w:rPr>
                        <w:rFonts w:ascii="Times New Roman" w:hAnsi="Times New Roman" w:cs="Times New Roman"/>
                      </w:rPr>
                    </w:pPr>
                    <w:r w:rsidRPr="00B23699">
                      <w:rPr>
                        <w:rFonts w:ascii="Times New Roman" w:hAnsi="Times New Roman" w:cs="Times New Roman"/>
                      </w:rPr>
                      <w:t>619-423-4657</w:t>
                    </w:r>
                  </w:p>
                  <w:p w14:paraId="0E704A69" w14:textId="77777777" w:rsidR="00896304" w:rsidRPr="00B23699" w:rsidRDefault="00896304" w:rsidP="00896304">
                    <w:pPr>
                      <w:spacing w:line="240" w:lineRule="auto"/>
                      <w:jc w:val="right"/>
                      <w:rPr>
                        <w:rFonts w:ascii="Times New Roman" w:hAnsi="Times New Roman" w:cs="Times New Roman"/>
                      </w:rPr>
                    </w:pPr>
                  </w:p>
                  <w:p w14:paraId="04E35C44" w14:textId="77777777" w:rsidR="00896304" w:rsidRPr="00B23699" w:rsidRDefault="00896304" w:rsidP="00896304">
                    <w:pPr>
                      <w:spacing w:line="240" w:lineRule="auto"/>
                      <w:jc w:val="right"/>
                      <w:rPr>
                        <w:rFonts w:ascii="Times New Roman" w:hAnsi="Times New Roman" w:cs="Times New Roman"/>
                      </w:rPr>
                    </w:pPr>
                  </w:p>
                  <w:p w14:paraId="21574012" w14:textId="77777777" w:rsidR="00896304" w:rsidRPr="00B23699" w:rsidRDefault="00896304" w:rsidP="00896304">
                    <w:pPr>
                      <w:spacing w:line="240" w:lineRule="auto"/>
                      <w:jc w:val="right"/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46A511" wp14:editId="50ACADC5">
              <wp:simplePos x="0" y="0"/>
              <wp:positionH relativeFrom="column">
                <wp:posOffset>-73025</wp:posOffset>
              </wp:positionH>
              <wp:positionV relativeFrom="paragraph">
                <wp:posOffset>-301625</wp:posOffset>
              </wp:positionV>
              <wp:extent cx="2455607" cy="678426"/>
              <wp:effectExtent l="0" t="0" r="0" b="0"/>
              <wp:wrapNone/>
              <wp:docPr id="1011002540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55607" cy="67842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E8B9A3E" w14:textId="3D9C7CDC" w:rsidR="00896304" w:rsidRPr="00B23699" w:rsidRDefault="00896304" w:rsidP="00896304">
                          <w:pPr>
                            <w:spacing w:line="240" w:lineRule="auto"/>
                            <w:rPr>
                              <w:rFonts w:ascii="Times New Roman" w:hAnsi="Times New Roman" w:cs="Times New Roman"/>
                            </w:rPr>
                          </w:pPr>
                          <w:r w:rsidRPr="00B23699">
                            <w:rPr>
                              <w:rFonts w:ascii="Times New Roman" w:hAnsi="Times New Roman" w:cs="Times New Roman"/>
                            </w:rPr>
                            <w:t>Bahama Village Docks, Inc.</w:t>
                          </w:r>
                        </w:p>
                        <w:p w14:paraId="43A3A5F0" w14:textId="3B4339EF" w:rsidR="00896304" w:rsidRPr="00B23699" w:rsidRDefault="00896304" w:rsidP="00896304">
                          <w:pPr>
                            <w:spacing w:line="240" w:lineRule="auto"/>
                            <w:rPr>
                              <w:rFonts w:ascii="Times New Roman" w:hAnsi="Times New Roman" w:cs="Times New Roman"/>
                            </w:rPr>
                          </w:pPr>
                          <w:r w:rsidRPr="00B23699">
                            <w:rPr>
                              <w:rFonts w:ascii="Times New Roman" w:hAnsi="Times New Roman" w:cs="Times New Roman"/>
                            </w:rPr>
                            <w:t>P.O. Box 181168</w:t>
                          </w:r>
                        </w:p>
                        <w:p w14:paraId="6251EC6E" w14:textId="25CEEB90" w:rsidR="00896304" w:rsidRPr="00B23699" w:rsidRDefault="00896304" w:rsidP="00896304">
                          <w:pPr>
                            <w:spacing w:line="240" w:lineRule="auto"/>
                            <w:rPr>
                              <w:rFonts w:ascii="Times New Roman" w:hAnsi="Times New Roman" w:cs="Times New Roman"/>
                            </w:rPr>
                          </w:pPr>
                          <w:r w:rsidRPr="00B23699">
                            <w:rPr>
                              <w:rFonts w:ascii="Times New Roman" w:hAnsi="Times New Roman" w:cs="Times New Roman"/>
                            </w:rPr>
                            <w:t>Coronado, CA 92178</w:t>
                          </w:r>
                        </w:p>
                        <w:p w14:paraId="57DBC57F" w14:textId="77777777" w:rsidR="00896304" w:rsidRPr="00B23699" w:rsidRDefault="00896304" w:rsidP="00896304">
                          <w:pPr>
                            <w:spacing w:line="240" w:lineRule="auto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  <w:p w14:paraId="3155A980" w14:textId="77777777" w:rsidR="00896304" w:rsidRPr="00B23699" w:rsidRDefault="00896304" w:rsidP="00896304">
                          <w:pPr>
                            <w:spacing w:line="240" w:lineRule="auto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  <w:p w14:paraId="1C7D92C2" w14:textId="77777777" w:rsidR="00896304" w:rsidRPr="00B23699" w:rsidRDefault="00896304" w:rsidP="00896304">
                          <w:pPr>
                            <w:spacing w:line="240" w:lineRule="auto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46A511" id="_x0000_s1027" type="#_x0000_t202" style="position:absolute;left:0;text-align:left;margin-left:-5.75pt;margin-top:-23.75pt;width:193.35pt;height:5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" fillcolor="white [3201]" stroked="f" strokeweight=".5pt">
              <v:textbox>
                <w:txbxContent>
                  <w:p w14:paraId="3E8B9A3E" w14:textId="3D9C7CDC" w:rsidR="00896304" w:rsidRPr="00B23699" w:rsidRDefault="00896304" w:rsidP="00896304">
                    <w:pPr>
                      <w:spacing w:line="240" w:lineRule="auto"/>
                      <w:rPr>
                        <w:rFonts w:ascii="Times New Roman" w:hAnsi="Times New Roman" w:cs="Times New Roman"/>
                      </w:rPr>
                    </w:pPr>
                    <w:r w:rsidRPr="00B23699">
                      <w:rPr>
                        <w:rFonts w:ascii="Times New Roman" w:hAnsi="Times New Roman" w:cs="Times New Roman"/>
                      </w:rPr>
                      <w:t>Bahama Village Docks, Inc.</w:t>
                    </w:r>
                  </w:p>
                  <w:p w14:paraId="43A3A5F0" w14:textId="3B4339EF" w:rsidR="00896304" w:rsidRPr="00B23699" w:rsidRDefault="00896304" w:rsidP="00896304">
                    <w:pPr>
                      <w:spacing w:line="240" w:lineRule="auto"/>
                      <w:rPr>
                        <w:rFonts w:ascii="Times New Roman" w:hAnsi="Times New Roman" w:cs="Times New Roman"/>
                      </w:rPr>
                    </w:pPr>
                    <w:r w:rsidRPr="00B23699">
                      <w:rPr>
                        <w:rFonts w:ascii="Times New Roman" w:hAnsi="Times New Roman" w:cs="Times New Roman"/>
                      </w:rPr>
                      <w:t>P.O. Box 181168</w:t>
                    </w:r>
                  </w:p>
                  <w:p w14:paraId="6251EC6E" w14:textId="25CEEB90" w:rsidR="00896304" w:rsidRPr="00B23699" w:rsidRDefault="00896304" w:rsidP="00896304">
                    <w:pPr>
                      <w:spacing w:line="240" w:lineRule="auto"/>
                      <w:rPr>
                        <w:rFonts w:ascii="Times New Roman" w:hAnsi="Times New Roman" w:cs="Times New Roman"/>
                      </w:rPr>
                    </w:pPr>
                    <w:r w:rsidRPr="00B23699">
                      <w:rPr>
                        <w:rFonts w:ascii="Times New Roman" w:hAnsi="Times New Roman" w:cs="Times New Roman"/>
                      </w:rPr>
                      <w:t>Coronado, CA 92178</w:t>
                    </w:r>
                  </w:p>
                  <w:p w14:paraId="57DBC57F" w14:textId="77777777" w:rsidR="00896304" w:rsidRPr="00B23699" w:rsidRDefault="00896304" w:rsidP="00896304">
                    <w:pPr>
                      <w:spacing w:line="240" w:lineRule="auto"/>
                      <w:rPr>
                        <w:rFonts w:ascii="Times New Roman" w:hAnsi="Times New Roman" w:cs="Times New Roman"/>
                      </w:rPr>
                    </w:pPr>
                  </w:p>
                  <w:p w14:paraId="3155A980" w14:textId="77777777" w:rsidR="00896304" w:rsidRPr="00B23699" w:rsidRDefault="00896304" w:rsidP="00896304">
                    <w:pPr>
                      <w:spacing w:line="240" w:lineRule="auto"/>
                      <w:rPr>
                        <w:rFonts w:ascii="Times New Roman" w:hAnsi="Times New Roman" w:cs="Times New Roman"/>
                      </w:rPr>
                    </w:pPr>
                  </w:p>
                  <w:p w14:paraId="1C7D92C2" w14:textId="77777777" w:rsidR="00896304" w:rsidRPr="00B23699" w:rsidRDefault="00896304" w:rsidP="00896304">
                    <w:pPr>
                      <w:spacing w:line="240" w:lineRule="auto"/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shape>
          </w:pict>
        </mc:Fallback>
      </mc:AlternateContent>
    </w:r>
    <w:r w:rsidR="00B23699">
      <w:rPr>
        <w:noProof/>
      </w:rPr>
      <w:drawing>
        <wp:anchor distT="0" distB="0" distL="114300" distR="114300" simplePos="0" relativeHeight="251663360" behindDoc="1" locked="0" layoutInCell="1" allowOverlap="1" wp14:anchorId="6D24EB9C" wp14:editId="5E0B76F6">
          <wp:simplePos x="0" y="0"/>
          <wp:positionH relativeFrom="margin">
            <wp:posOffset>2044700</wp:posOffset>
          </wp:positionH>
          <wp:positionV relativeFrom="paragraph">
            <wp:posOffset>-347980</wp:posOffset>
          </wp:positionV>
          <wp:extent cx="1848485" cy="858520"/>
          <wp:effectExtent l="0" t="0" r="5715" b="5080"/>
          <wp:wrapTight wrapText="bothSides">
            <wp:wrapPolygon edited="0">
              <wp:start x="0" y="0"/>
              <wp:lineTo x="0" y="21408"/>
              <wp:lineTo x="21518" y="21408"/>
              <wp:lineTo x="21518" y="0"/>
              <wp:lineTo x="0" y="0"/>
            </wp:wrapPolygon>
          </wp:wrapTight>
          <wp:docPr id="813964271" name="Picture 1" descr="A logo for a boat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3964271" name="Picture 1" descr="A logo for a boat company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87" t="14227" r="6123" b="13018"/>
                  <a:stretch/>
                </pic:blipFill>
                <pic:spPr bwMode="auto">
                  <a:xfrm>
                    <a:off x="0" y="0"/>
                    <a:ext cx="1848485" cy="8585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98420A" w14:textId="0D4B29DB" w:rsidR="00651916" w:rsidRDefault="00651916">
    <w:pPr>
      <w:pStyle w:val="Header"/>
    </w:pPr>
  </w:p>
  <w:p w14:paraId="1068D6EC" w14:textId="77777777" w:rsidR="009666D0" w:rsidRDefault="009666D0">
    <w:pPr>
      <w:pStyle w:val="Header"/>
    </w:pPr>
  </w:p>
  <w:p w14:paraId="7400442E" w14:textId="77777777" w:rsidR="00342463" w:rsidRDefault="003424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607DE"/>
    <w:multiLevelType w:val="hybridMultilevel"/>
    <w:tmpl w:val="F4BC82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2C7E95"/>
    <w:multiLevelType w:val="multilevel"/>
    <w:tmpl w:val="F4146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3F2646"/>
    <w:multiLevelType w:val="hybridMultilevel"/>
    <w:tmpl w:val="29CE1A8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052EA"/>
    <w:multiLevelType w:val="hybridMultilevel"/>
    <w:tmpl w:val="3962B0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277F43"/>
    <w:multiLevelType w:val="hybridMultilevel"/>
    <w:tmpl w:val="C45ECF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794C69"/>
    <w:multiLevelType w:val="hybridMultilevel"/>
    <w:tmpl w:val="4E42B2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37B6B"/>
    <w:multiLevelType w:val="hybridMultilevel"/>
    <w:tmpl w:val="C91E11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33AC0"/>
    <w:multiLevelType w:val="hybridMultilevel"/>
    <w:tmpl w:val="E2F4660A"/>
    <w:lvl w:ilvl="0" w:tplc="04090001">
      <w:start w:val="1"/>
      <w:numFmt w:val="bullet"/>
      <w:lvlText w:val=""/>
      <w:lvlJc w:val="left"/>
      <w:pPr>
        <w:ind w:left="1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0" w:hanging="360"/>
      </w:pPr>
      <w:rPr>
        <w:rFonts w:ascii="Wingdings" w:hAnsi="Wingdings" w:hint="default"/>
      </w:rPr>
    </w:lvl>
  </w:abstractNum>
  <w:abstractNum w:abstractNumId="8" w15:restartNumberingAfterBreak="0">
    <w:nsid w:val="1FB04923"/>
    <w:multiLevelType w:val="hybridMultilevel"/>
    <w:tmpl w:val="179053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6E48F6"/>
    <w:multiLevelType w:val="hybridMultilevel"/>
    <w:tmpl w:val="980EB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031F7"/>
    <w:multiLevelType w:val="hybridMultilevel"/>
    <w:tmpl w:val="0680CC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756CA8"/>
    <w:multiLevelType w:val="hybridMultilevel"/>
    <w:tmpl w:val="76EEF6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005AC"/>
    <w:multiLevelType w:val="hybridMultilevel"/>
    <w:tmpl w:val="BC70CE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0202FA"/>
    <w:multiLevelType w:val="hybridMultilevel"/>
    <w:tmpl w:val="DED04F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3512EC9"/>
    <w:multiLevelType w:val="hybridMultilevel"/>
    <w:tmpl w:val="716E1F94"/>
    <w:lvl w:ilvl="0" w:tplc="D4E03E1E">
      <w:start w:val="1"/>
      <w:numFmt w:val="lowerLetter"/>
      <w:lvlText w:val="%1."/>
      <w:lvlJc w:val="left"/>
      <w:pPr>
        <w:ind w:left="720" w:hanging="360"/>
      </w:pPr>
      <w:rPr>
        <w:rFonts w:cs="Times New Roman (Body CS)"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656558"/>
    <w:multiLevelType w:val="hybridMultilevel"/>
    <w:tmpl w:val="77FC9AEC"/>
    <w:lvl w:ilvl="0" w:tplc="7D047AAC">
      <w:start w:val="1"/>
      <w:numFmt w:val="upperLetter"/>
      <w:lvlText w:val="%1."/>
      <w:lvlJc w:val="left"/>
      <w:pPr>
        <w:ind w:left="720" w:hanging="360"/>
      </w:pPr>
      <w:rPr>
        <w:rFonts w:cs="Times New Roman (Body CS)"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A27BC7"/>
    <w:multiLevelType w:val="hybridMultilevel"/>
    <w:tmpl w:val="F1B69A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924378A"/>
    <w:multiLevelType w:val="hybridMultilevel"/>
    <w:tmpl w:val="DD1E448C"/>
    <w:lvl w:ilvl="0" w:tplc="803AC6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E0E0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AF786D"/>
    <w:multiLevelType w:val="hybridMultilevel"/>
    <w:tmpl w:val="8632C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C36D36"/>
    <w:multiLevelType w:val="hybridMultilevel"/>
    <w:tmpl w:val="EC08AD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A23AF4"/>
    <w:multiLevelType w:val="hybridMultilevel"/>
    <w:tmpl w:val="700E6B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8E7E8F"/>
    <w:multiLevelType w:val="multilevel"/>
    <w:tmpl w:val="23EA11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552D9C"/>
    <w:multiLevelType w:val="hybridMultilevel"/>
    <w:tmpl w:val="5AACD5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153579"/>
    <w:multiLevelType w:val="hybridMultilevel"/>
    <w:tmpl w:val="57387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457E9D"/>
    <w:multiLevelType w:val="hybridMultilevel"/>
    <w:tmpl w:val="CF8E0E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1267144">
    <w:abstractNumId w:val="8"/>
  </w:num>
  <w:num w:numId="2" w16cid:durableId="59445163">
    <w:abstractNumId w:val="21"/>
  </w:num>
  <w:num w:numId="3" w16cid:durableId="1436708871">
    <w:abstractNumId w:val="20"/>
  </w:num>
  <w:num w:numId="4" w16cid:durableId="1807312232">
    <w:abstractNumId w:val="10"/>
  </w:num>
  <w:num w:numId="5" w16cid:durableId="1674576238">
    <w:abstractNumId w:val="16"/>
  </w:num>
  <w:num w:numId="6" w16cid:durableId="1471634051">
    <w:abstractNumId w:val="3"/>
  </w:num>
  <w:num w:numId="7" w16cid:durableId="1558857585">
    <w:abstractNumId w:val="0"/>
  </w:num>
  <w:num w:numId="8" w16cid:durableId="1980649035">
    <w:abstractNumId w:val="18"/>
  </w:num>
  <w:num w:numId="9" w16cid:durableId="1870876043">
    <w:abstractNumId w:val="5"/>
  </w:num>
  <w:num w:numId="10" w16cid:durableId="1406999446">
    <w:abstractNumId w:val="23"/>
  </w:num>
  <w:num w:numId="11" w16cid:durableId="181870091">
    <w:abstractNumId w:val="17"/>
  </w:num>
  <w:num w:numId="12" w16cid:durableId="1299411317">
    <w:abstractNumId w:val="4"/>
  </w:num>
  <w:num w:numId="13" w16cid:durableId="746222612">
    <w:abstractNumId w:val="6"/>
  </w:num>
  <w:num w:numId="14" w16cid:durableId="773525216">
    <w:abstractNumId w:val="12"/>
  </w:num>
  <w:num w:numId="15" w16cid:durableId="979505956">
    <w:abstractNumId w:val="19"/>
  </w:num>
  <w:num w:numId="16" w16cid:durableId="2362823">
    <w:abstractNumId w:val="13"/>
  </w:num>
  <w:num w:numId="17" w16cid:durableId="725179074">
    <w:abstractNumId w:val="7"/>
  </w:num>
  <w:num w:numId="18" w16cid:durableId="463157280">
    <w:abstractNumId w:val="24"/>
  </w:num>
  <w:num w:numId="19" w16cid:durableId="795493044">
    <w:abstractNumId w:val="11"/>
  </w:num>
  <w:num w:numId="20" w16cid:durableId="870998171">
    <w:abstractNumId w:val="14"/>
  </w:num>
  <w:num w:numId="21" w16cid:durableId="1651984186">
    <w:abstractNumId w:val="15"/>
  </w:num>
  <w:num w:numId="22" w16cid:durableId="831410839">
    <w:abstractNumId w:val="22"/>
  </w:num>
  <w:num w:numId="23" w16cid:durableId="1004239900">
    <w:abstractNumId w:val="9"/>
  </w:num>
  <w:num w:numId="24" w16cid:durableId="401484566">
    <w:abstractNumId w:val="2"/>
  </w:num>
  <w:num w:numId="25" w16cid:durableId="202601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916"/>
    <w:rsid w:val="00002907"/>
    <w:rsid w:val="0000549E"/>
    <w:rsid w:val="00006A3B"/>
    <w:rsid w:val="00010C60"/>
    <w:rsid w:val="00050CCD"/>
    <w:rsid w:val="00070138"/>
    <w:rsid w:val="00076715"/>
    <w:rsid w:val="000A4FB6"/>
    <w:rsid w:val="000C14F9"/>
    <w:rsid w:val="000C4A82"/>
    <w:rsid w:val="000F6B76"/>
    <w:rsid w:val="00102660"/>
    <w:rsid w:val="00154E92"/>
    <w:rsid w:val="001C1EAA"/>
    <w:rsid w:val="0020571C"/>
    <w:rsid w:val="00226F3D"/>
    <w:rsid w:val="00230185"/>
    <w:rsid w:val="002625E9"/>
    <w:rsid w:val="002775DF"/>
    <w:rsid w:val="002A067B"/>
    <w:rsid w:val="002A43EE"/>
    <w:rsid w:val="002A5AC7"/>
    <w:rsid w:val="002B1D4C"/>
    <w:rsid w:val="002B62EC"/>
    <w:rsid w:val="002E66C0"/>
    <w:rsid w:val="00312F01"/>
    <w:rsid w:val="00314D90"/>
    <w:rsid w:val="00316A8A"/>
    <w:rsid w:val="00342463"/>
    <w:rsid w:val="00343266"/>
    <w:rsid w:val="00350CBB"/>
    <w:rsid w:val="0036268D"/>
    <w:rsid w:val="00376C05"/>
    <w:rsid w:val="003B1CA4"/>
    <w:rsid w:val="003C603C"/>
    <w:rsid w:val="003E59CA"/>
    <w:rsid w:val="0040068D"/>
    <w:rsid w:val="00415089"/>
    <w:rsid w:val="00445C38"/>
    <w:rsid w:val="00461BD1"/>
    <w:rsid w:val="00493DA1"/>
    <w:rsid w:val="004A00DF"/>
    <w:rsid w:val="004C4556"/>
    <w:rsid w:val="005078BC"/>
    <w:rsid w:val="00510C12"/>
    <w:rsid w:val="00535F70"/>
    <w:rsid w:val="00553321"/>
    <w:rsid w:val="00571B41"/>
    <w:rsid w:val="00580679"/>
    <w:rsid w:val="0058393E"/>
    <w:rsid w:val="0059215E"/>
    <w:rsid w:val="00594D1F"/>
    <w:rsid w:val="005A38A2"/>
    <w:rsid w:val="005B2089"/>
    <w:rsid w:val="005B438C"/>
    <w:rsid w:val="005D1220"/>
    <w:rsid w:val="005D4803"/>
    <w:rsid w:val="005E09C6"/>
    <w:rsid w:val="00600400"/>
    <w:rsid w:val="00617F27"/>
    <w:rsid w:val="00625A2F"/>
    <w:rsid w:val="00651916"/>
    <w:rsid w:val="006672F7"/>
    <w:rsid w:val="0067779A"/>
    <w:rsid w:val="006B180F"/>
    <w:rsid w:val="00712774"/>
    <w:rsid w:val="007355B0"/>
    <w:rsid w:val="00736CD3"/>
    <w:rsid w:val="00793797"/>
    <w:rsid w:val="007C2E8C"/>
    <w:rsid w:val="007F4430"/>
    <w:rsid w:val="00801D0E"/>
    <w:rsid w:val="0081685B"/>
    <w:rsid w:val="00821C24"/>
    <w:rsid w:val="00831EAD"/>
    <w:rsid w:val="00862E71"/>
    <w:rsid w:val="00866AA9"/>
    <w:rsid w:val="0087192F"/>
    <w:rsid w:val="0087376C"/>
    <w:rsid w:val="008775AD"/>
    <w:rsid w:val="00880CE8"/>
    <w:rsid w:val="00896304"/>
    <w:rsid w:val="008A601F"/>
    <w:rsid w:val="008D2DD3"/>
    <w:rsid w:val="00930B5B"/>
    <w:rsid w:val="00931851"/>
    <w:rsid w:val="009666D0"/>
    <w:rsid w:val="00974FE6"/>
    <w:rsid w:val="009825D1"/>
    <w:rsid w:val="009B7B55"/>
    <w:rsid w:val="009D6010"/>
    <w:rsid w:val="00A1618A"/>
    <w:rsid w:val="00A676BF"/>
    <w:rsid w:val="00A91E2A"/>
    <w:rsid w:val="00AA24E1"/>
    <w:rsid w:val="00AA6528"/>
    <w:rsid w:val="00AB1EC7"/>
    <w:rsid w:val="00AC5795"/>
    <w:rsid w:val="00AD7FD0"/>
    <w:rsid w:val="00AF6400"/>
    <w:rsid w:val="00B23699"/>
    <w:rsid w:val="00B31EDC"/>
    <w:rsid w:val="00B37E9C"/>
    <w:rsid w:val="00B612BA"/>
    <w:rsid w:val="00BD38FD"/>
    <w:rsid w:val="00BE1EDB"/>
    <w:rsid w:val="00BF5DED"/>
    <w:rsid w:val="00C20C0A"/>
    <w:rsid w:val="00C23427"/>
    <w:rsid w:val="00C43645"/>
    <w:rsid w:val="00C44A8C"/>
    <w:rsid w:val="00C5283E"/>
    <w:rsid w:val="00C94174"/>
    <w:rsid w:val="00C96F30"/>
    <w:rsid w:val="00CA2614"/>
    <w:rsid w:val="00CD417D"/>
    <w:rsid w:val="00CF3DF0"/>
    <w:rsid w:val="00D024ED"/>
    <w:rsid w:val="00D05C1F"/>
    <w:rsid w:val="00D4052A"/>
    <w:rsid w:val="00D42F21"/>
    <w:rsid w:val="00D47AF9"/>
    <w:rsid w:val="00D73DED"/>
    <w:rsid w:val="00DC32DE"/>
    <w:rsid w:val="00DD77CA"/>
    <w:rsid w:val="00DE13D1"/>
    <w:rsid w:val="00E33204"/>
    <w:rsid w:val="00E37EBC"/>
    <w:rsid w:val="00E723BE"/>
    <w:rsid w:val="00EB28DA"/>
    <w:rsid w:val="00F20193"/>
    <w:rsid w:val="00F51F77"/>
    <w:rsid w:val="00F83FAE"/>
    <w:rsid w:val="00FE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576A8F"/>
  <w15:chartTrackingRefBased/>
  <w15:docId w15:val="{86B75FF2-93D4-0244-80EE-6823775C4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17D"/>
    <w:pPr>
      <w:spacing w:line="480" w:lineRule="auto"/>
      <w:contextualSpacing/>
    </w:pPr>
    <w:rPr>
      <w:rFonts w:ascii="Arial" w:hAnsi="Arial" w:cs="Times New Roman (Body CS)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19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19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191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191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191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191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191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191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191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aliases w:val="Watch Cube Score Card"/>
    <w:basedOn w:val="DefaultParagraphFont"/>
    <w:uiPriority w:val="19"/>
    <w:qFormat/>
    <w:rsid w:val="0040068D"/>
    <w:rPr>
      <w:i/>
      <w:iCs/>
    </w:rPr>
  </w:style>
  <w:style w:type="paragraph" w:customStyle="1" w:styleId="WatchCubeScore">
    <w:name w:val="Watch Cube Score"/>
    <w:basedOn w:val="Normal"/>
    <w:qFormat/>
    <w:rsid w:val="0040068D"/>
    <w:pPr>
      <w:spacing w:line="240" w:lineRule="auto"/>
      <w:ind w:firstLine="720"/>
      <w:contextualSpacing w:val="0"/>
    </w:pPr>
    <w:rPr>
      <w:rFonts w:eastAsia="Times New Roman" w:cs="Arial"/>
      <w:i/>
    </w:rPr>
  </w:style>
  <w:style w:type="character" w:customStyle="1" w:styleId="Heading1Char">
    <w:name w:val="Heading 1 Char"/>
    <w:basedOn w:val="DefaultParagraphFont"/>
    <w:link w:val="Heading1"/>
    <w:uiPriority w:val="9"/>
    <w:rsid w:val="006519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19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19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19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19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19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19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19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19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1916"/>
    <w:pPr>
      <w:spacing w:after="80"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19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91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19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191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1916"/>
    <w:rPr>
      <w:rFonts w:ascii="Arial" w:hAnsi="Arial" w:cs="Times New Roman (Body CS)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1916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6519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19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1916"/>
    <w:rPr>
      <w:rFonts w:ascii="Arial" w:hAnsi="Arial" w:cs="Times New Roman (Body CS)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191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5191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916"/>
    <w:rPr>
      <w:rFonts w:ascii="Arial" w:hAnsi="Arial" w:cs="Times New Roman (Body CS)"/>
    </w:rPr>
  </w:style>
  <w:style w:type="paragraph" w:styleId="Footer">
    <w:name w:val="footer"/>
    <w:basedOn w:val="Normal"/>
    <w:link w:val="FooterChar"/>
    <w:uiPriority w:val="99"/>
    <w:unhideWhenUsed/>
    <w:rsid w:val="0065191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916"/>
    <w:rPr>
      <w:rFonts w:ascii="Arial" w:hAnsi="Arial" w:cs="Times New Roman (Body CS)"/>
    </w:rPr>
  </w:style>
  <w:style w:type="paragraph" w:styleId="NoSpacing">
    <w:name w:val="No Spacing"/>
    <w:uiPriority w:val="1"/>
    <w:qFormat/>
    <w:rsid w:val="00651916"/>
    <w:rPr>
      <w:rFonts w:eastAsiaTheme="minorEastAsia"/>
      <w:kern w:val="0"/>
      <w:sz w:val="22"/>
      <w:szCs w:val="22"/>
      <w:lang w:eastAsia="zh-CN"/>
      <w14:ligatures w14:val="none"/>
    </w:rPr>
  </w:style>
  <w:style w:type="character" w:styleId="Hyperlink">
    <w:name w:val="Hyperlink"/>
    <w:basedOn w:val="DefaultParagraphFont"/>
    <w:uiPriority w:val="99"/>
    <w:unhideWhenUsed/>
    <w:rsid w:val="0089630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630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96304"/>
    <w:rPr>
      <w:color w:val="96607D" w:themeColor="followedHyperlink"/>
      <w:u w:val="single"/>
    </w:rPr>
  </w:style>
  <w:style w:type="paragraph" w:styleId="PlainText">
    <w:name w:val="Plain Text"/>
    <w:basedOn w:val="Normal"/>
    <w:link w:val="PlainTextChar"/>
    <w:semiHidden/>
    <w:rsid w:val="00E37EBC"/>
    <w:pPr>
      <w:spacing w:line="240" w:lineRule="auto"/>
      <w:contextualSpacing w:val="0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PlainTextChar">
    <w:name w:val="Plain Text Char"/>
    <w:basedOn w:val="DefaultParagraphFont"/>
    <w:link w:val="PlainText"/>
    <w:semiHidden/>
    <w:rsid w:val="00E37EBC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CA2614"/>
  </w:style>
  <w:style w:type="table" w:styleId="TableGrid">
    <w:name w:val="Table Grid"/>
    <w:basedOn w:val="TableNormal"/>
    <w:uiPriority w:val="39"/>
    <w:rsid w:val="005B4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B438C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kern w:val="0"/>
      <w:bdr w:val="nil"/>
      <w14:textOutline w14:w="0" w14:cap="flat" w14:cmpd="sng" w14:algn="ctr">
        <w14:noFill/>
        <w14:prstDash w14:val="solid"/>
        <w14:bevel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23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3125E8F-6D37-BA49-BB61-5EF33A8A5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Rolf Yngve</dc:creator>
  <cp:keywords/>
  <dc:description/>
  <cp:lastModifiedBy>Rolf Yngve</cp:lastModifiedBy>
  <cp:revision>2</cp:revision>
  <cp:lastPrinted>2024-06-19T23:43:00Z</cp:lastPrinted>
  <dcterms:created xsi:type="dcterms:W3CDTF">2024-12-02T15:25:00Z</dcterms:created>
  <dcterms:modified xsi:type="dcterms:W3CDTF">2024-12-02T15:25:00Z</dcterms:modified>
</cp:coreProperties>
</file>