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59" w:lineRule="auto"/>
        <w:jc w:val="center"/>
        <w:rPr>
          <w:rFonts w:ascii="Calibri" w:cs="Calibri" w:eastAsia="Calibri" w:hAnsi="Calibri"/>
          <w:sz w:val="12"/>
          <w:szCs w:val="12"/>
          <w:u w:val="single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u w:val="single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-14287</wp:posOffset>
            </wp:positionH>
            <wp:positionV relativeFrom="page">
              <wp:posOffset>-19049</wp:posOffset>
            </wp:positionV>
            <wp:extent cx="7799832" cy="1901952"/>
            <wp:effectExtent b="0" l="0" r="0" t="0"/>
            <wp:wrapNone/>
            <wp:docPr id="14012370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9832" cy="19019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59" w:lineRule="auto"/>
        <w:jc w:val="center"/>
        <w:rPr>
          <w:rFonts w:ascii="Calibri" w:cs="Calibri" w:eastAsia="Calibri" w:hAnsi="Calibri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59" w:lineRule="auto"/>
        <w:jc w:val="center"/>
        <w:rPr>
          <w:rFonts w:ascii="Calibri" w:cs="Calibri" w:eastAsia="Calibri" w:hAnsi="Calibri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59" w:lineRule="auto"/>
        <w:jc w:val="center"/>
        <w:rPr>
          <w:rFonts w:ascii="Calibri" w:cs="Calibri" w:eastAsia="Calibri" w:hAnsi="Calibri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59" w:lineRule="auto"/>
        <w:jc w:val="center"/>
        <w:rPr>
          <w:rFonts w:ascii="Calibri" w:cs="Calibri" w:eastAsia="Calibri" w:hAnsi="Calibri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59" w:lineRule="auto"/>
        <w:ind w:left="2880" w:firstLine="720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59" w:lineRule="auto"/>
        <w:ind w:left="0" w:firstLine="0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Offer Guidelines</w:t>
      </w:r>
    </w:p>
    <w:p w:rsidR="00000000" w:rsidDel="00000000" w:rsidP="00000000" w:rsidRDefault="00000000" w:rsidRPr="00000000" w14:paraId="00000008">
      <w:pPr>
        <w:spacing w:after="240" w:before="240" w:line="259" w:lineRule="auto"/>
        <w:ind w:left="0" w:firstLine="0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3905-9 National Ave, San Diego, CA 92113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56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fill out all information on the RPA, including:</w:t>
      </w:r>
    </w:p>
    <w:p w:rsidR="00000000" w:rsidDel="00000000" w:rsidP="00000000" w:rsidRDefault="00000000" w:rsidRPr="00000000" w14:paraId="0000000A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</w:t>
        <w:tab/>
        <w:t xml:space="preserve">Agent name, Company, Address, Broker BRE#, Agent BRE#, Phone # and email address.</w:t>
      </w:r>
    </w:p>
    <w:p w:rsidR="00000000" w:rsidDel="00000000" w:rsidP="00000000" w:rsidRDefault="00000000" w:rsidRPr="00000000" w14:paraId="0000000B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Listing Agent Information: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Nick Emerson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Keller Williams Realty La Jolla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7979 Ivanhoe Ave #305, La Jolla, CA 92037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CalBRE# Nick: 01897169, 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Keller Williams Realty La Jolla – 01932411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Mobile 858-692-1805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rFonts w:ascii="Calibri" w:cs="Calibri" w:eastAsia="Calibri" w:hAnsi="Calibri"/>
          <w:color w:val="0563c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rtl w:val="0"/>
        </w:rPr>
        <w:t xml:space="preserve">Nick@Emersongroupsd.com</w:t>
        <w:tab/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56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Seller Name (Seller name must be on all documents)</w:t>
      </w:r>
    </w:p>
    <w:p w:rsidR="00000000" w:rsidDel="00000000" w:rsidP="00000000" w:rsidRDefault="00000000" w:rsidRPr="00000000" w14:paraId="00000015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Justin Ruthenbeck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Seller shall select Services: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Escrow: Cal Coast Escrow  – Kim Lyle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</w:t>
        <w:tab/>
        <w:t xml:space="preserve">Title: Lawyers Title – Beth Sando</w:t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</w:t>
        <w:tab/>
        <w:t xml:space="preserve">NHD Report - MyNHD</w:t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Contingency Removals: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Shortened Physical (10 days or less)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Appraisal (14 days or less)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Loan Contingencies (17 days or less)</w:t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include the buyer(s) updated pre-approval letter and proof of funds with the submission of your offer.</w:t>
      </w:r>
    </w:p>
    <w:p w:rsidR="00000000" w:rsidDel="00000000" w:rsidP="00000000" w:rsidRDefault="00000000" w:rsidRPr="00000000" w14:paraId="00000022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Reason for selling: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fund an upcoming development project </w:t>
      </w:r>
    </w:p>
    <w:p w:rsidR="00000000" w:rsidDel="00000000" w:rsidP="00000000" w:rsidRDefault="00000000" w:rsidRPr="00000000" w14:paraId="00000025">
      <w:pPr>
        <w:spacing w:line="256" w:lineRule="auto"/>
        <w:ind w:left="108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Preferred offer terms and conditions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highest net price, 30 days escrow or shorters, short contingency timelines</w:t>
      </w:r>
    </w:p>
    <w:p w:rsidR="00000000" w:rsidDel="00000000" w:rsidP="00000000" w:rsidRDefault="00000000" w:rsidRPr="00000000" w14:paraId="00000027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ind w:left="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We appreciate your offer &amp; thank you for showing!</w:t>
      </w:r>
    </w:p>
    <w:p w:rsidR="00000000" w:rsidDel="00000000" w:rsidP="00000000" w:rsidRDefault="00000000" w:rsidRPr="00000000" w14:paraId="0000002A">
      <w:pPr>
        <w:spacing w:line="259" w:lineRule="auto"/>
        <w:ind w:left="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9" w:lineRule="auto"/>
        <w:ind w:left="0" w:firstLine="0"/>
        <w:jc w:val="center"/>
        <w:rPr>
          <w:rFonts w:ascii="Calibri" w:cs="Calibri" w:eastAsia="Calibri" w:hAnsi="Calibri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Emerson Group – Keller Williams Realty La Jolla</w:t>
      </w:r>
      <w:r w:rsidDel="00000000" w:rsidR="00000000" w:rsidRPr="00000000">
        <w:rPr>
          <w:rtl w:val="0"/>
        </w:rPr>
      </w:r>
    </w:p>
    <w:sectPr>
      <w:footerReference r:id="rId8" w:type="default"/>
      <w:pgSz w:h="2016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207645</wp:posOffset>
          </wp:positionV>
          <wp:extent cx="7772400" cy="410845"/>
          <wp:effectExtent b="0" l="0" r="0" t="0"/>
          <wp:wrapSquare wrapText="bothSides" distB="0" distT="0" distL="114300" distR="114300"/>
          <wp:docPr id="1401237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4108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4838C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8C0"/>
  </w:style>
  <w:style w:type="paragraph" w:styleId="Footer">
    <w:name w:val="footer"/>
    <w:basedOn w:val="Normal"/>
    <w:link w:val="FooterChar"/>
    <w:uiPriority w:val="99"/>
    <w:unhideWhenUsed w:val="1"/>
    <w:rsid w:val="004838C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8C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LKAcj9m6x7vaqCc1VKy4y9c+g==">CgMxLjAyCGguZ2pkZ3hzOAByITFqX3R4bVVLY2tOaWhrNGJfUXpZTWJROFRaTTZJb0ZNLQ==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2024-12-10T19:55:00Z</dcterms:created>
  <dc:creator>Genesis Evangelista</dc:creator>
</cp:coreProperties>
</file>